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B255" w14:textId="77777777" w:rsidR="00404896" w:rsidRDefault="00C86BAC">
      <w:pPr>
        <w:spacing w:after="2" w:line="316" w:lineRule="auto"/>
        <w:ind w:left="4251" w:firstLine="0"/>
        <w:jc w:val="right"/>
      </w:pPr>
      <w:r>
        <w:rPr>
          <w:sz w:val="32"/>
        </w:rPr>
        <w:t xml:space="preserve">                                                                       </w:t>
      </w:r>
    </w:p>
    <w:p w14:paraId="46A842AA" w14:textId="0C097DA1" w:rsidR="00404896" w:rsidRDefault="00C86BAC">
      <w:pPr>
        <w:spacing w:after="85"/>
        <w:ind w:left="1601"/>
        <w:jc w:val="left"/>
      </w:pPr>
      <w:r>
        <w:rPr>
          <w:sz w:val="32"/>
        </w:rPr>
        <w:t xml:space="preserve">Association </w:t>
      </w:r>
      <w:r w:rsidR="00443919">
        <w:rPr>
          <w:sz w:val="32"/>
        </w:rPr>
        <w:t>Espagnole de Géographie</w:t>
      </w:r>
      <w:r>
        <w:rPr>
          <w:sz w:val="32"/>
        </w:rPr>
        <w:t xml:space="preserve"> </w:t>
      </w:r>
    </w:p>
    <w:p w14:paraId="40126127" w14:textId="77777777" w:rsidR="00404896" w:rsidRDefault="00C86BAC">
      <w:pPr>
        <w:spacing w:after="85"/>
        <w:ind w:left="1380"/>
        <w:jc w:val="left"/>
      </w:pPr>
      <w:r>
        <w:rPr>
          <w:sz w:val="32"/>
        </w:rPr>
        <w:t xml:space="preserve">Comité National Français de Géographie </w:t>
      </w:r>
    </w:p>
    <w:p w14:paraId="1C25F681" w14:textId="77777777" w:rsidR="00404896" w:rsidRDefault="00C86BAC">
      <w:pPr>
        <w:spacing w:after="97"/>
        <w:ind w:left="0" w:right="97" w:firstLine="0"/>
        <w:jc w:val="center"/>
      </w:pPr>
      <w:r>
        <w:rPr>
          <w:sz w:val="24"/>
        </w:rPr>
        <w:t xml:space="preserve">                 </w:t>
      </w:r>
      <w:r>
        <w:rPr>
          <w:b/>
          <w:sz w:val="28"/>
        </w:rPr>
        <w:t xml:space="preserve"> </w:t>
      </w:r>
    </w:p>
    <w:p w14:paraId="218B548F" w14:textId="226D00E9" w:rsidR="004C788B" w:rsidRDefault="00D6735A" w:rsidP="005E1E56">
      <w:pPr>
        <w:spacing w:after="0" w:line="328" w:lineRule="auto"/>
        <w:ind w:left="151" w:right="389" w:firstLine="0"/>
        <w:jc w:val="center"/>
        <w:rPr>
          <w:b/>
          <w:sz w:val="28"/>
        </w:rPr>
      </w:pPr>
      <w:r>
        <w:rPr>
          <w:b/>
          <w:sz w:val="28"/>
        </w:rPr>
        <w:t>Quatr</w:t>
      </w:r>
      <w:r w:rsidR="004C788B">
        <w:rPr>
          <w:b/>
          <w:sz w:val="28"/>
        </w:rPr>
        <w:t>ièmes Journées franco-espagnoles de la Géographie</w:t>
      </w:r>
    </w:p>
    <w:p w14:paraId="633FC366" w14:textId="67C7AA5D" w:rsidR="004C788B" w:rsidRDefault="004C788B" w:rsidP="005E1E56">
      <w:pPr>
        <w:spacing w:after="0" w:line="328" w:lineRule="auto"/>
        <w:ind w:left="151" w:right="389" w:firstLine="0"/>
        <w:jc w:val="center"/>
        <w:rPr>
          <w:b/>
          <w:sz w:val="28"/>
        </w:rPr>
      </w:pPr>
      <w:r>
        <w:rPr>
          <w:b/>
          <w:sz w:val="28"/>
        </w:rPr>
        <w:t>Toulouse</w:t>
      </w:r>
      <w:r w:rsidR="005E1E56">
        <w:rPr>
          <w:b/>
          <w:sz w:val="28"/>
        </w:rPr>
        <w:t xml:space="preserve"> – Université Jean Jaurès</w:t>
      </w:r>
    </w:p>
    <w:p w14:paraId="6B860113" w14:textId="34C83CD8" w:rsidR="005E1E56" w:rsidRDefault="005E1E56" w:rsidP="005E1E56">
      <w:pPr>
        <w:spacing w:after="0" w:line="328" w:lineRule="auto"/>
        <w:ind w:left="151" w:right="389" w:firstLine="0"/>
        <w:jc w:val="center"/>
        <w:rPr>
          <w:b/>
          <w:sz w:val="28"/>
        </w:rPr>
      </w:pPr>
      <w:r>
        <w:rPr>
          <w:b/>
          <w:sz w:val="28"/>
        </w:rPr>
        <w:t>19 et 20 octobre 2023</w:t>
      </w:r>
    </w:p>
    <w:p w14:paraId="00D2FD92" w14:textId="77777777" w:rsidR="00443919" w:rsidRDefault="00443919" w:rsidP="005E1E56">
      <w:pPr>
        <w:spacing w:after="0" w:line="328" w:lineRule="auto"/>
        <w:ind w:left="151" w:right="389" w:firstLine="0"/>
        <w:jc w:val="center"/>
        <w:rPr>
          <w:b/>
          <w:sz w:val="28"/>
        </w:rPr>
      </w:pPr>
    </w:p>
    <w:p w14:paraId="776E6476" w14:textId="00BFFA14" w:rsidR="00404896" w:rsidRPr="00443919" w:rsidRDefault="00C86BAC" w:rsidP="005E1E56">
      <w:pPr>
        <w:spacing w:after="0" w:line="328" w:lineRule="auto"/>
        <w:ind w:left="151" w:right="389" w:firstLine="0"/>
        <w:jc w:val="center"/>
        <w:rPr>
          <w:sz w:val="20"/>
          <w:szCs w:val="20"/>
        </w:rPr>
      </w:pPr>
      <w:r w:rsidRPr="00443919">
        <w:rPr>
          <w:b/>
          <w:sz w:val="24"/>
          <w:szCs w:val="20"/>
        </w:rPr>
        <w:t>Appel aux contributeurs</w:t>
      </w:r>
    </w:p>
    <w:p w14:paraId="61110C82" w14:textId="77777777" w:rsidR="00404896" w:rsidRDefault="00C86BAC">
      <w:pPr>
        <w:spacing w:after="91"/>
        <w:ind w:left="0" w:right="1081" w:firstLine="0"/>
        <w:jc w:val="center"/>
      </w:pPr>
      <w:r>
        <w:rPr>
          <w:b/>
          <w:i/>
          <w:sz w:val="28"/>
        </w:rPr>
        <w:t xml:space="preserve"> </w:t>
      </w:r>
    </w:p>
    <w:p w14:paraId="6619CAFD" w14:textId="77777777" w:rsidR="00404896" w:rsidRDefault="00C86BAC">
      <w:pPr>
        <w:spacing w:after="39"/>
        <w:ind w:left="0" w:right="1081" w:firstLine="0"/>
        <w:jc w:val="center"/>
      </w:pPr>
      <w:r>
        <w:rPr>
          <w:b/>
          <w:i/>
          <w:sz w:val="28"/>
        </w:rPr>
        <w:t xml:space="preserve"> </w:t>
      </w:r>
    </w:p>
    <w:p w14:paraId="068D3E1B" w14:textId="77777777" w:rsidR="00404896" w:rsidRDefault="00C86BAC" w:rsidP="003C3302">
      <w:pPr>
        <w:spacing w:after="94"/>
        <w:ind w:left="-5" w:right="-1"/>
      </w:pPr>
      <w:r>
        <w:t xml:space="preserve">Chères collègues, chers collègues, </w:t>
      </w:r>
    </w:p>
    <w:p w14:paraId="73943E63" w14:textId="77777777" w:rsidR="00404896" w:rsidRDefault="00C86BAC" w:rsidP="003C3302">
      <w:pPr>
        <w:spacing w:after="147"/>
        <w:ind w:left="0" w:right="-1" w:firstLine="0"/>
        <w:jc w:val="left"/>
      </w:pPr>
      <w:r>
        <w:t xml:space="preserve"> </w:t>
      </w:r>
    </w:p>
    <w:p w14:paraId="192A5F18" w14:textId="13B70DA7" w:rsidR="00404896" w:rsidRDefault="004C788B" w:rsidP="003C3302">
      <w:pPr>
        <w:ind w:left="-5" w:right="-1"/>
      </w:pPr>
      <w:r>
        <w:t>En octobre 2016, l’Association des Géographes Espagnols et le Comité National Français de Géographie, ont organisé les premières Journées franco-espagnoles de la Géographie à l’Université de Grenade</w:t>
      </w:r>
      <w:r w:rsidR="00D16070">
        <w:t xml:space="preserve"> à l’occasion desquelles un partenariat a été signé entre les deux associations</w:t>
      </w:r>
      <w:r>
        <w:t xml:space="preserve">. Deux autres Journées ont suivi, à Paris en juin 2017 puis à Séville en mars 2019. </w:t>
      </w:r>
    </w:p>
    <w:p w14:paraId="2AAB2E99" w14:textId="6162BB40" w:rsidR="00833286" w:rsidRDefault="00C86BAC" w:rsidP="003C3302">
      <w:pPr>
        <w:ind w:left="-5" w:right="-1"/>
      </w:pPr>
      <w:r>
        <w:t xml:space="preserve">L’objectif de ces rencontres </w:t>
      </w:r>
      <w:r w:rsidR="00833286">
        <w:t xml:space="preserve">est resté fidèle au projet initial </w:t>
      </w:r>
      <w:r>
        <w:t xml:space="preserve">de renforcer les liens scientifiques et académiques entre les géographes de nos deux pays. </w:t>
      </w:r>
      <w:r w:rsidR="00833286">
        <w:t xml:space="preserve">Après le succès grenadin, où </w:t>
      </w:r>
      <w:r>
        <w:t>une soixantaine de collègues</w:t>
      </w:r>
      <w:r w:rsidR="00833286">
        <w:t xml:space="preserve"> avaient participé, l’attraction de cet événement ne s’est pas </w:t>
      </w:r>
      <w:r w:rsidR="007374BF">
        <w:t>démentie</w:t>
      </w:r>
      <w:r w:rsidR="00833286">
        <w:t xml:space="preserve">, traduisant une attente des deux côtés des Pyrénées. </w:t>
      </w:r>
    </w:p>
    <w:p w14:paraId="098ECA67" w14:textId="102E266D" w:rsidR="00404896" w:rsidRDefault="00C86BAC" w:rsidP="003C3302">
      <w:pPr>
        <w:ind w:left="-5" w:right="-1"/>
      </w:pPr>
      <w:r>
        <w:t xml:space="preserve">Ce succès tient notamment à </w:t>
      </w:r>
      <w:r w:rsidR="00833286">
        <w:t xml:space="preserve">une </w:t>
      </w:r>
      <w:r>
        <w:t>formule d’organisation et de travail</w:t>
      </w:r>
      <w:r w:rsidR="00833286">
        <w:t xml:space="preserve"> souple et permettant aux diverses sensibilités et thématiques géographiques de s’exprimer. Ces Journées </w:t>
      </w:r>
      <w:r>
        <w:t xml:space="preserve">ne constituent pas un colloque mais s’apparentent plutôt à des journées scientifiques proposant un cadre et un temps de travail communs, s’appuyant directement sur les collaborations bilatérales, les synergies et le dynamisme des travaux en cours </w:t>
      </w:r>
      <w:r w:rsidR="00833286">
        <w:t>ou</w:t>
      </w:r>
      <w:r>
        <w:t xml:space="preserve"> futurs. Elles reposent également sur un esprit de convivialité, en offrant un large temps d’échange et de partage construit sur un rythme différent de celui d’un colloque. </w:t>
      </w:r>
    </w:p>
    <w:p w14:paraId="45F78B1D" w14:textId="1BDA55CD" w:rsidR="00404896" w:rsidRDefault="00C86BAC" w:rsidP="003C3302">
      <w:pPr>
        <w:ind w:left="-5" w:right="-1"/>
      </w:pPr>
      <w:r>
        <w:t xml:space="preserve">C’est dans le souci de consolider </w:t>
      </w:r>
      <w:r w:rsidR="00833286">
        <w:t>ces moments d’</w:t>
      </w:r>
      <w:r>
        <w:t xml:space="preserve">échanges et </w:t>
      </w:r>
      <w:r w:rsidR="00833286">
        <w:t>d</w:t>
      </w:r>
      <w:r>
        <w:t>’interconnaissance entre nos deux communautés</w:t>
      </w:r>
      <w:r w:rsidR="00D9621E">
        <w:t>, a</w:t>
      </w:r>
      <w:r w:rsidR="005E1E56">
        <w:t xml:space="preserve">près une césure plus longue que souhaitable à cause du COVID, </w:t>
      </w:r>
      <w:r w:rsidR="00D9621E">
        <w:t xml:space="preserve">que la </w:t>
      </w:r>
      <w:r w:rsidR="005E1E56">
        <w:t>décision a été prise d</w:t>
      </w:r>
      <w:r w:rsidR="00D9621E">
        <w:t xml:space="preserve">’organiser </w:t>
      </w:r>
      <w:r w:rsidR="005E1E56">
        <w:t xml:space="preserve">ces quatrièmes Journées. </w:t>
      </w:r>
    </w:p>
    <w:p w14:paraId="44A0AC21" w14:textId="77777777" w:rsidR="00404896" w:rsidRDefault="00C86BAC" w:rsidP="003C3302">
      <w:pPr>
        <w:spacing w:after="147"/>
        <w:ind w:left="0" w:right="-1" w:firstLine="0"/>
        <w:jc w:val="left"/>
      </w:pPr>
      <w:r>
        <w:t xml:space="preserve"> </w:t>
      </w:r>
    </w:p>
    <w:p w14:paraId="62F84A99" w14:textId="77777777" w:rsidR="00404896" w:rsidRDefault="00C86BAC">
      <w:pPr>
        <w:spacing w:after="144"/>
        <w:ind w:left="-5"/>
        <w:jc w:val="left"/>
      </w:pPr>
      <w:r>
        <w:rPr>
          <w:b/>
        </w:rPr>
        <w:t>Organisation</w:t>
      </w:r>
      <w:r>
        <w:t xml:space="preserve"> </w:t>
      </w:r>
    </w:p>
    <w:p w14:paraId="6A52BCE6" w14:textId="798C6400" w:rsidR="00404896" w:rsidRDefault="00C86BAC" w:rsidP="003C3302">
      <w:pPr>
        <w:ind w:left="-5" w:right="-1"/>
      </w:pPr>
      <w:r>
        <w:t xml:space="preserve">Comme lors des rencontres </w:t>
      </w:r>
      <w:r w:rsidR="004C788B">
        <w:t>précédentes</w:t>
      </w:r>
      <w:r>
        <w:t xml:space="preserve">, nous travaillerons dans les deux langues, français et espagnol. Les rencontres s’organiseront autour des sessions thématiques construites par les participants. </w:t>
      </w:r>
      <w:r w:rsidR="00781988">
        <w:t xml:space="preserve">Une conférence plénière clôturera cette première journée. Selon le nombre de propositions reçues, la deuxième journée pourra se scinder en une demi-journée réservée à la poursuite de sessions thématiques et/ou sous la forme d’« ateliers libres » pour permettre aux discussions de se prolonger, d’aborder des projets de recherche, éditoriaux, de coopération institutionnelle entre des partenaires etc. Lors de la demi-journée restante, </w:t>
      </w:r>
      <w:r w:rsidR="001A0E47">
        <w:t xml:space="preserve">ou journée entière, </w:t>
      </w:r>
      <w:r w:rsidR="00781988">
        <w:t xml:space="preserve">une excursion et/ou des ateliers de terrain seront proposés. </w:t>
      </w:r>
    </w:p>
    <w:p w14:paraId="0BAC5F6F" w14:textId="262BE6D4" w:rsidR="00404896" w:rsidRDefault="00C86BAC" w:rsidP="003C3302">
      <w:pPr>
        <w:spacing w:after="0"/>
        <w:ind w:left="0" w:right="-1" w:firstLine="0"/>
      </w:pPr>
      <w:r>
        <w:lastRenderedPageBreak/>
        <w:t>Le CNFG, l’AGE et l’Université de</w:t>
      </w:r>
      <w:r w:rsidR="004C788B">
        <w:t xml:space="preserve"> Toulouse Jean-Jaurès où se tiendront les Journées, </w:t>
      </w:r>
      <w:r w:rsidR="001A0E47">
        <w:t>coorganisent</w:t>
      </w:r>
      <w:r>
        <w:t xml:space="preserve"> et co-financent une partie des rencontres, en prenant en charge le coût des espaces communs, les pauses café, la gestion et la préparation de la documentation.</w:t>
      </w:r>
      <w:r w:rsidR="004C788B">
        <w:t xml:space="preserve"> </w:t>
      </w:r>
      <w:r>
        <w:rPr>
          <w:b/>
        </w:rPr>
        <w:t xml:space="preserve">Les frais des participants seront ainsi limités à ceux de leur séjour. </w:t>
      </w:r>
    </w:p>
    <w:p w14:paraId="6ED5E6CF" w14:textId="7CC3963A" w:rsidR="00404896" w:rsidRDefault="00404896" w:rsidP="003C3302">
      <w:pPr>
        <w:spacing w:after="147"/>
        <w:ind w:left="0" w:right="-1" w:firstLine="0"/>
        <w:jc w:val="left"/>
      </w:pPr>
    </w:p>
    <w:p w14:paraId="1F0489F7" w14:textId="52C16C0E" w:rsidR="00404896" w:rsidRDefault="00C86BAC" w:rsidP="003C3302">
      <w:pPr>
        <w:spacing w:after="147"/>
        <w:ind w:left="-5" w:right="-1"/>
        <w:jc w:val="left"/>
      </w:pPr>
      <w:r>
        <w:rPr>
          <w:b/>
        </w:rPr>
        <w:t xml:space="preserve">Appel à sessions thématiques : </w:t>
      </w:r>
    </w:p>
    <w:p w14:paraId="40050B31" w14:textId="77777777" w:rsidR="009F577E" w:rsidRDefault="00781988" w:rsidP="003C3302">
      <w:pPr>
        <w:ind w:left="-5" w:right="-1"/>
      </w:pPr>
      <w:r>
        <w:t xml:space="preserve">En conformité avec les Journées précédentes, le principe d’un appel à session est maintenu. Chaque animateur/modérateur de session se chargera de contacter les collègues pour construire sa session, en veillant à ne pas dépasser 5 contributions pour des raisons d’organisation et ne pas dépasser des créneaux de 2 h 30. </w:t>
      </w:r>
    </w:p>
    <w:p w14:paraId="250884F5" w14:textId="62625BE0" w:rsidR="00404896" w:rsidRDefault="00781988" w:rsidP="003C3302">
      <w:pPr>
        <w:ind w:left="-5" w:right="-1"/>
      </w:pPr>
      <w:r>
        <w:t xml:space="preserve">L’idéal est que les communicants </w:t>
      </w:r>
      <w:r w:rsidR="009F577E">
        <w:t xml:space="preserve">proviennent des deux pays autour d’une thématique commune mais ce n’est pas une obligation. </w:t>
      </w:r>
      <w:r w:rsidR="001A0E47">
        <w:t xml:space="preserve">Les sessions sont ouvertes à tous les participants. </w:t>
      </w:r>
    </w:p>
    <w:p w14:paraId="0AAAB1B4" w14:textId="7C18BEC5" w:rsidR="00404896" w:rsidRDefault="00404896" w:rsidP="003C3302">
      <w:pPr>
        <w:spacing w:after="147"/>
        <w:ind w:left="0" w:right="-1" w:firstLine="0"/>
        <w:jc w:val="left"/>
      </w:pPr>
    </w:p>
    <w:p w14:paraId="516FF299" w14:textId="227139C7" w:rsidR="00404896" w:rsidRDefault="00C86BAC" w:rsidP="003C3302">
      <w:pPr>
        <w:spacing w:after="27"/>
        <w:ind w:left="-5" w:right="-1"/>
        <w:jc w:val="left"/>
      </w:pPr>
      <w:r>
        <w:rPr>
          <w:b/>
        </w:rPr>
        <w:t>Organisation de session</w:t>
      </w:r>
      <w:r w:rsidR="009F577E">
        <w:rPr>
          <w:b/>
        </w:rPr>
        <w:t>s</w:t>
      </w:r>
      <w:r>
        <w:rPr>
          <w:b/>
        </w:rPr>
        <w:t xml:space="preserve"> :</w:t>
      </w:r>
      <w:r w:rsidR="009F577E">
        <w:rPr>
          <w:b/>
        </w:rPr>
        <w:t xml:space="preserve"> </w:t>
      </w:r>
      <w:r>
        <w:rPr>
          <w:b/>
        </w:rPr>
        <w:t xml:space="preserve">les réponses sont attendues </w:t>
      </w:r>
      <w:r>
        <w:rPr>
          <w:b/>
          <w:shd w:val="clear" w:color="auto" w:fill="FFFF00"/>
        </w:rPr>
        <w:t xml:space="preserve">avant le 31 </w:t>
      </w:r>
      <w:r w:rsidR="005E1E56">
        <w:rPr>
          <w:b/>
          <w:shd w:val="clear" w:color="auto" w:fill="FFFF00"/>
        </w:rPr>
        <w:t>mai 2023</w:t>
      </w:r>
      <w:r>
        <w:rPr>
          <w:b/>
        </w:rPr>
        <w:t xml:space="preserve">.  </w:t>
      </w:r>
    </w:p>
    <w:p w14:paraId="41ACD57A" w14:textId="6CC25777" w:rsidR="00404896" w:rsidRDefault="00404896" w:rsidP="003C3302">
      <w:pPr>
        <w:spacing w:after="27"/>
        <w:ind w:left="0" w:right="-1" w:firstLine="0"/>
        <w:jc w:val="left"/>
      </w:pPr>
    </w:p>
    <w:p w14:paraId="1E8680D7" w14:textId="0961D13F" w:rsidR="00404896" w:rsidRDefault="00C86BAC" w:rsidP="003C3302">
      <w:pPr>
        <w:spacing w:after="27"/>
        <w:ind w:left="-5" w:right="-1"/>
        <w:jc w:val="left"/>
      </w:pPr>
      <w:r>
        <w:rPr>
          <w:b/>
        </w:rPr>
        <w:t xml:space="preserve">Contenu de la fiche de présentation de la session : </w:t>
      </w:r>
    </w:p>
    <w:p w14:paraId="29097194" w14:textId="77777777" w:rsidR="00404896" w:rsidRDefault="00C86BAC" w:rsidP="003C3302">
      <w:pPr>
        <w:spacing w:after="58"/>
        <w:ind w:left="0" w:right="-1" w:firstLine="0"/>
        <w:jc w:val="left"/>
      </w:pPr>
      <w:r>
        <w:rPr>
          <w:b/>
        </w:rPr>
        <w:t xml:space="preserve"> </w:t>
      </w:r>
    </w:p>
    <w:p w14:paraId="6A56FA74" w14:textId="77777777" w:rsidR="00404896" w:rsidRDefault="00C86BAC" w:rsidP="003C3302">
      <w:pPr>
        <w:numPr>
          <w:ilvl w:val="0"/>
          <w:numId w:val="1"/>
        </w:numPr>
        <w:spacing w:after="63"/>
        <w:ind w:right="-1" w:hanging="360"/>
      </w:pPr>
      <w:r>
        <w:t xml:space="preserve">Intitulé de la session </w:t>
      </w:r>
    </w:p>
    <w:p w14:paraId="25D31D1E" w14:textId="77777777" w:rsidR="00404896" w:rsidRDefault="00C86BAC" w:rsidP="003C3302">
      <w:pPr>
        <w:numPr>
          <w:ilvl w:val="0"/>
          <w:numId w:val="1"/>
        </w:numPr>
        <w:spacing w:after="63"/>
        <w:ind w:right="-1" w:hanging="360"/>
      </w:pPr>
      <w:r>
        <w:t xml:space="preserve">Nom(s) des modérateur(s)/animateur(s) </w:t>
      </w:r>
    </w:p>
    <w:p w14:paraId="2F10CDBC" w14:textId="77777777" w:rsidR="00404896" w:rsidRDefault="00C86BAC" w:rsidP="003C3302">
      <w:pPr>
        <w:numPr>
          <w:ilvl w:val="0"/>
          <w:numId w:val="1"/>
        </w:numPr>
        <w:spacing w:after="64"/>
        <w:ind w:right="-1" w:hanging="360"/>
      </w:pPr>
      <w:r>
        <w:t xml:space="preserve">Descriptif thématique et problématique (20 lignes) </w:t>
      </w:r>
    </w:p>
    <w:p w14:paraId="32B163DD" w14:textId="1CAAB3D0" w:rsidR="00404896" w:rsidRDefault="00C86BAC" w:rsidP="003C3302">
      <w:pPr>
        <w:numPr>
          <w:ilvl w:val="0"/>
          <w:numId w:val="1"/>
        </w:numPr>
        <w:ind w:right="-1" w:hanging="360"/>
      </w:pPr>
      <w:r>
        <w:t xml:space="preserve">Liste des participants contactés pour présenter et participer à cette session, avec un intitulé (même provisoire) de leur contribution </w:t>
      </w:r>
    </w:p>
    <w:p w14:paraId="5A50E276" w14:textId="77777777" w:rsidR="00404896" w:rsidRDefault="00C86BAC" w:rsidP="003C3302">
      <w:pPr>
        <w:spacing w:after="147"/>
        <w:ind w:left="0" w:right="-1" w:firstLine="0"/>
        <w:jc w:val="left"/>
      </w:pPr>
      <w:r>
        <w:t xml:space="preserve"> </w:t>
      </w:r>
    </w:p>
    <w:p w14:paraId="6C0CA627" w14:textId="77777777" w:rsidR="00404896" w:rsidRDefault="00C86BAC" w:rsidP="003C3302">
      <w:pPr>
        <w:spacing w:after="27"/>
        <w:ind w:left="-5" w:right="-1"/>
        <w:jc w:val="left"/>
      </w:pPr>
      <w:r>
        <w:rPr>
          <w:b/>
        </w:rPr>
        <w:t xml:space="preserve">Contact des organisateurs : </w:t>
      </w:r>
    </w:p>
    <w:p w14:paraId="3C4F057A" w14:textId="77777777" w:rsidR="00404896" w:rsidRDefault="00C86BAC" w:rsidP="003C3302">
      <w:pPr>
        <w:spacing w:after="27"/>
        <w:ind w:left="0" w:right="-1" w:firstLine="0"/>
        <w:jc w:val="left"/>
      </w:pPr>
      <w:r>
        <w:t xml:space="preserve"> </w:t>
      </w:r>
    </w:p>
    <w:p w14:paraId="3AF18845" w14:textId="2BCCEDEB" w:rsidR="00404896" w:rsidRPr="00911258" w:rsidRDefault="009F577E" w:rsidP="003C3302">
      <w:pPr>
        <w:ind w:left="-5" w:right="-1"/>
      </w:pPr>
      <w:r w:rsidRPr="00911258">
        <w:t xml:space="preserve">Philippe Dugot – Université </w:t>
      </w:r>
      <w:r w:rsidR="00967AE6" w:rsidRPr="00911258">
        <w:t xml:space="preserve">Toulouse </w:t>
      </w:r>
      <w:r w:rsidRPr="00911258">
        <w:t xml:space="preserve">Jean Jaurès : </w:t>
      </w:r>
      <w:hyperlink r:id="rId7" w:history="1">
        <w:r w:rsidRPr="00911258">
          <w:rPr>
            <w:rStyle w:val="Lienhypertexte"/>
          </w:rPr>
          <w:t>philippe.dugot@univ-tlse2.fr</w:t>
        </w:r>
      </w:hyperlink>
    </w:p>
    <w:p w14:paraId="20BDF987" w14:textId="2CF5A689" w:rsidR="009F577E" w:rsidRPr="00911258" w:rsidRDefault="00D16070" w:rsidP="003C3302">
      <w:pPr>
        <w:ind w:left="-5" w:right="-1"/>
        <w:rPr>
          <w:lang w:val="es-ES"/>
        </w:rPr>
      </w:pPr>
      <w:r w:rsidRPr="00911258">
        <w:rPr>
          <w:lang w:val="es-ES"/>
        </w:rPr>
        <w:t>Dolores Sánchez Aguilera (AGE</w:t>
      </w:r>
      <w:proofErr w:type="gramStart"/>
      <w:r w:rsidRPr="00911258">
        <w:rPr>
          <w:lang w:val="es-ES"/>
        </w:rPr>
        <w:t>) :</w:t>
      </w:r>
      <w:proofErr w:type="gramEnd"/>
      <w:r w:rsidRPr="00911258">
        <w:rPr>
          <w:lang w:val="es-ES"/>
        </w:rPr>
        <w:t xml:space="preserve"> </w:t>
      </w:r>
      <w:hyperlink r:id="rId8" w:history="1">
        <w:r w:rsidRPr="00911258">
          <w:rPr>
            <w:rStyle w:val="Lienhypertexte"/>
            <w:lang w:val="es-ES"/>
          </w:rPr>
          <w:t>dsanchez_aguilera@ub.edu</w:t>
        </w:r>
      </w:hyperlink>
      <w:r w:rsidRPr="00911258">
        <w:rPr>
          <w:lang w:val="es-ES"/>
        </w:rPr>
        <w:t xml:space="preserve"> </w:t>
      </w:r>
    </w:p>
    <w:p w14:paraId="16F78B6C" w14:textId="074A41A2" w:rsidR="00967AE6" w:rsidRPr="00911258" w:rsidRDefault="00967AE6" w:rsidP="003C3302">
      <w:pPr>
        <w:ind w:left="-5" w:right="-1"/>
        <w:rPr>
          <w:lang w:val="es-ES"/>
        </w:rPr>
      </w:pPr>
      <w:r w:rsidRPr="00911258">
        <w:rPr>
          <w:lang w:val="es-ES"/>
        </w:rPr>
        <w:t xml:space="preserve">Rubén C. Lois González (AGE): </w:t>
      </w:r>
      <w:hyperlink r:id="rId9" w:history="1">
        <w:r w:rsidR="003C3302" w:rsidRPr="00911258">
          <w:rPr>
            <w:rStyle w:val="Lienhypertexte"/>
            <w:lang w:val="es-ES"/>
          </w:rPr>
          <w:t>rubencamilo.lois@usc.es</w:t>
        </w:r>
      </w:hyperlink>
      <w:r w:rsidRPr="00911258">
        <w:rPr>
          <w:lang w:val="es-ES"/>
        </w:rPr>
        <w:t xml:space="preserve"> </w:t>
      </w:r>
    </w:p>
    <w:p w14:paraId="5E199860" w14:textId="6A72B54E" w:rsidR="00967AE6" w:rsidRPr="00911258" w:rsidRDefault="00911258" w:rsidP="003C3302">
      <w:pPr>
        <w:ind w:left="-5" w:right="-1"/>
      </w:pPr>
      <w:r w:rsidRPr="00911258">
        <w:t xml:space="preserve">Philippe Valette – Université de Toulouse Jean Jaurès : </w:t>
      </w:r>
      <w:hyperlink r:id="rId10" w:history="1">
        <w:r w:rsidRPr="00911258">
          <w:rPr>
            <w:rStyle w:val="Lienhypertexte"/>
          </w:rPr>
          <w:t>philippe.valette@univ-tlse2.fr</w:t>
        </w:r>
      </w:hyperlink>
      <w:r w:rsidRPr="00911258">
        <w:t xml:space="preserve"> </w:t>
      </w:r>
    </w:p>
    <w:p w14:paraId="29E5FC52" w14:textId="77777777" w:rsidR="00911258" w:rsidRDefault="00911258" w:rsidP="003C3302">
      <w:pPr>
        <w:ind w:left="-5" w:right="-1"/>
        <w:rPr>
          <w:b/>
          <w:bCs/>
          <w:sz w:val="24"/>
        </w:rPr>
      </w:pPr>
    </w:p>
    <w:p w14:paraId="2CE343C7" w14:textId="715A2262" w:rsidR="009F577E" w:rsidRPr="001A0E47" w:rsidRDefault="009F577E" w:rsidP="003C3302">
      <w:pPr>
        <w:ind w:left="-5" w:right="-1"/>
        <w:rPr>
          <w:b/>
          <w:bCs/>
          <w:sz w:val="24"/>
        </w:rPr>
      </w:pPr>
      <w:r w:rsidRPr="001A0E47">
        <w:rPr>
          <w:b/>
          <w:bCs/>
          <w:sz w:val="24"/>
        </w:rPr>
        <w:t xml:space="preserve">Comité d’organisation : </w:t>
      </w:r>
    </w:p>
    <w:p w14:paraId="2D37EA7E" w14:textId="4FF5A2C1" w:rsidR="009F577E" w:rsidRPr="00911258" w:rsidRDefault="009F577E" w:rsidP="003C3302">
      <w:pPr>
        <w:ind w:left="-5" w:right="-1"/>
        <w:rPr>
          <w:sz w:val="24"/>
        </w:rPr>
      </w:pPr>
      <w:r w:rsidRPr="00911258">
        <w:rPr>
          <w:sz w:val="24"/>
        </w:rPr>
        <w:t xml:space="preserve">Nacima Baron </w:t>
      </w:r>
      <w:r w:rsidR="001A0E47" w:rsidRPr="00911258">
        <w:rPr>
          <w:sz w:val="24"/>
        </w:rPr>
        <w:t>(CNFG)</w:t>
      </w:r>
    </w:p>
    <w:p w14:paraId="0A322296" w14:textId="3817B45E" w:rsidR="009F577E" w:rsidRPr="001A0E47" w:rsidRDefault="009F577E" w:rsidP="003C3302">
      <w:pPr>
        <w:ind w:left="-5" w:right="-1"/>
        <w:rPr>
          <w:sz w:val="24"/>
        </w:rPr>
      </w:pPr>
      <w:r w:rsidRPr="001A0E47">
        <w:rPr>
          <w:sz w:val="24"/>
        </w:rPr>
        <w:t xml:space="preserve">Philippe Dugot </w:t>
      </w:r>
      <w:r w:rsidR="001A0E47" w:rsidRPr="001A0E47">
        <w:rPr>
          <w:sz w:val="24"/>
        </w:rPr>
        <w:t>(UT2J – CNFG)</w:t>
      </w:r>
    </w:p>
    <w:p w14:paraId="6C518CC0" w14:textId="77777777" w:rsidR="00911258" w:rsidRDefault="00911258" w:rsidP="00911258">
      <w:pPr>
        <w:ind w:left="-5" w:right="-1"/>
        <w:rPr>
          <w:sz w:val="24"/>
        </w:rPr>
      </w:pPr>
      <w:r>
        <w:rPr>
          <w:sz w:val="24"/>
        </w:rPr>
        <w:t>Nathalie Lemarchand (UGI – CNFG)</w:t>
      </w:r>
    </w:p>
    <w:p w14:paraId="0F60D7A1" w14:textId="77777777" w:rsidR="00911258" w:rsidRPr="00D21E05" w:rsidRDefault="00911258" w:rsidP="00911258">
      <w:pPr>
        <w:ind w:left="-5" w:right="-1"/>
        <w:rPr>
          <w:sz w:val="24"/>
          <w:lang w:val="es-ES"/>
        </w:rPr>
      </w:pPr>
      <w:r w:rsidRPr="00D21E05">
        <w:rPr>
          <w:sz w:val="24"/>
          <w:lang w:val="es-ES"/>
        </w:rPr>
        <w:t>Rubén C. Lois González (AGE)</w:t>
      </w:r>
    </w:p>
    <w:p w14:paraId="6B34B793" w14:textId="0A511891" w:rsidR="003C3302" w:rsidRPr="00D21E05" w:rsidRDefault="00D16070" w:rsidP="003C3302">
      <w:pPr>
        <w:ind w:left="-5" w:right="-1"/>
        <w:rPr>
          <w:sz w:val="24"/>
        </w:rPr>
      </w:pPr>
      <w:r w:rsidRPr="00D21E05">
        <w:rPr>
          <w:sz w:val="24"/>
        </w:rPr>
        <w:t xml:space="preserve">Dolores Sánchez Aguilera (AGE) </w:t>
      </w:r>
    </w:p>
    <w:p w14:paraId="64282AA5" w14:textId="792BFD58" w:rsidR="00911258" w:rsidRPr="00D21E05" w:rsidRDefault="00911258" w:rsidP="003C3302">
      <w:pPr>
        <w:ind w:left="-5" w:right="-1"/>
        <w:rPr>
          <w:sz w:val="24"/>
        </w:rPr>
      </w:pPr>
      <w:r w:rsidRPr="00D21E05">
        <w:rPr>
          <w:sz w:val="24"/>
        </w:rPr>
        <w:t>Philippe Valette (CNFG)</w:t>
      </w:r>
    </w:p>
    <w:p w14:paraId="0C96AB31" w14:textId="77777777" w:rsidR="003C3302" w:rsidRPr="00D21E05" w:rsidRDefault="003C3302">
      <w:pPr>
        <w:spacing w:after="160"/>
        <w:ind w:left="0" w:firstLine="0"/>
        <w:jc w:val="left"/>
        <w:rPr>
          <w:sz w:val="24"/>
        </w:rPr>
      </w:pPr>
      <w:r w:rsidRPr="00D21E05">
        <w:rPr>
          <w:sz w:val="24"/>
        </w:rPr>
        <w:br w:type="page"/>
      </w:r>
    </w:p>
    <w:p w14:paraId="78B1CD1E" w14:textId="77777777" w:rsidR="003C3302" w:rsidRPr="00D21E05" w:rsidRDefault="003C3302" w:rsidP="003C3302">
      <w:pPr>
        <w:ind w:right="-1"/>
      </w:pPr>
    </w:p>
    <w:p w14:paraId="5816DFBF" w14:textId="7FC1A27D" w:rsidR="003C3302" w:rsidRPr="00911258" w:rsidRDefault="00443919" w:rsidP="003C3302">
      <w:pPr>
        <w:spacing w:after="85"/>
        <w:ind w:left="1601"/>
        <w:jc w:val="left"/>
        <w:rPr>
          <w:lang w:val="es-ES"/>
        </w:rPr>
      </w:pPr>
      <w:r w:rsidRPr="00911258">
        <w:rPr>
          <w:sz w:val="32"/>
          <w:lang w:val="es-ES"/>
        </w:rPr>
        <w:t>Asociación Española de Geografía</w:t>
      </w:r>
    </w:p>
    <w:p w14:paraId="0092994D" w14:textId="322D370B" w:rsidR="003C3302" w:rsidRPr="00911258" w:rsidRDefault="003C3302" w:rsidP="003C3302">
      <w:pPr>
        <w:spacing w:after="85"/>
        <w:ind w:left="1380"/>
        <w:jc w:val="left"/>
        <w:rPr>
          <w:lang w:val="es-ES"/>
        </w:rPr>
      </w:pPr>
      <w:r w:rsidRPr="00911258">
        <w:rPr>
          <w:sz w:val="32"/>
          <w:lang w:val="es-ES"/>
        </w:rPr>
        <w:t>Comité Na</w:t>
      </w:r>
      <w:r w:rsidR="00443919" w:rsidRPr="00911258">
        <w:rPr>
          <w:sz w:val="32"/>
          <w:lang w:val="es-ES"/>
        </w:rPr>
        <w:t>c</w:t>
      </w:r>
      <w:r w:rsidRPr="00911258">
        <w:rPr>
          <w:sz w:val="32"/>
          <w:lang w:val="es-ES"/>
        </w:rPr>
        <w:t>ional Fran</w:t>
      </w:r>
      <w:r w:rsidR="00443919" w:rsidRPr="00911258">
        <w:rPr>
          <w:sz w:val="32"/>
          <w:lang w:val="es-ES"/>
        </w:rPr>
        <w:t>cés</w:t>
      </w:r>
      <w:r w:rsidRPr="00911258">
        <w:rPr>
          <w:sz w:val="32"/>
          <w:lang w:val="es-ES"/>
        </w:rPr>
        <w:t xml:space="preserve"> de G</w:t>
      </w:r>
      <w:r w:rsidR="00443919" w:rsidRPr="00911258">
        <w:rPr>
          <w:sz w:val="32"/>
          <w:lang w:val="es-ES"/>
        </w:rPr>
        <w:t>eografía</w:t>
      </w:r>
    </w:p>
    <w:p w14:paraId="130FDC91" w14:textId="77777777" w:rsidR="003C3302" w:rsidRPr="00911258" w:rsidRDefault="003C3302" w:rsidP="003C3302">
      <w:pPr>
        <w:spacing w:after="97"/>
        <w:ind w:left="0" w:right="97" w:firstLine="0"/>
        <w:jc w:val="center"/>
        <w:rPr>
          <w:lang w:val="es-ES"/>
        </w:rPr>
      </w:pPr>
      <w:r w:rsidRPr="00911258">
        <w:rPr>
          <w:sz w:val="24"/>
          <w:lang w:val="es-ES"/>
        </w:rPr>
        <w:t xml:space="preserve">                 </w:t>
      </w:r>
      <w:r w:rsidRPr="00911258">
        <w:rPr>
          <w:b/>
          <w:sz w:val="28"/>
          <w:lang w:val="es-ES"/>
        </w:rPr>
        <w:t xml:space="preserve"> </w:t>
      </w:r>
    </w:p>
    <w:p w14:paraId="628D65FD" w14:textId="717E2A9F" w:rsidR="003C3302" w:rsidRPr="00911258" w:rsidRDefault="00073B59" w:rsidP="003C3302">
      <w:pPr>
        <w:spacing w:after="0" w:line="328" w:lineRule="auto"/>
        <w:ind w:left="151" w:right="389" w:firstLine="0"/>
        <w:jc w:val="center"/>
        <w:rPr>
          <w:b/>
          <w:sz w:val="28"/>
          <w:lang w:val="es-ES"/>
        </w:rPr>
      </w:pPr>
      <w:r w:rsidRPr="00911258">
        <w:rPr>
          <w:b/>
          <w:sz w:val="28"/>
          <w:lang w:val="es-ES"/>
        </w:rPr>
        <w:t xml:space="preserve">Cuartas </w:t>
      </w:r>
      <w:r w:rsidR="003C3302" w:rsidRPr="00911258">
        <w:rPr>
          <w:b/>
          <w:sz w:val="28"/>
          <w:lang w:val="es-ES"/>
        </w:rPr>
        <w:t>Jorn</w:t>
      </w:r>
      <w:r w:rsidRPr="00911258">
        <w:rPr>
          <w:b/>
          <w:sz w:val="28"/>
          <w:lang w:val="es-ES"/>
        </w:rPr>
        <w:t>ada</w:t>
      </w:r>
      <w:r w:rsidR="003C3302" w:rsidRPr="00911258">
        <w:rPr>
          <w:b/>
          <w:sz w:val="28"/>
          <w:lang w:val="es-ES"/>
        </w:rPr>
        <w:t xml:space="preserve">s </w:t>
      </w:r>
      <w:r w:rsidRPr="00911258">
        <w:rPr>
          <w:b/>
          <w:sz w:val="28"/>
          <w:lang w:val="es-ES"/>
        </w:rPr>
        <w:t>Hispano-Francesas</w:t>
      </w:r>
      <w:r w:rsidR="003C3302" w:rsidRPr="00911258">
        <w:rPr>
          <w:b/>
          <w:sz w:val="28"/>
          <w:lang w:val="es-ES"/>
        </w:rPr>
        <w:t xml:space="preserve"> de G</w:t>
      </w:r>
      <w:r w:rsidRPr="00911258">
        <w:rPr>
          <w:b/>
          <w:sz w:val="28"/>
          <w:lang w:val="es-ES"/>
        </w:rPr>
        <w:t>e</w:t>
      </w:r>
      <w:r w:rsidR="003C3302" w:rsidRPr="00911258">
        <w:rPr>
          <w:b/>
          <w:sz w:val="28"/>
          <w:lang w:val="es-ES"/>
        </w:rPr>
        <w:t>ogra</w:t>
      </w:r>
      <w:r w:rsidRPr="00911258">
        <w:rPr>
          <w:b/>
          <w:sz w:val="28"/>
          <w:lang w:val="es-ES"/>
        </w:rPr>
        <w:t>fía</w:t>
      </w:r>
    </w:p>
    <w:p w14:paraId="658E92E8" w14:textId="77777777" w:rsidR="003C3302" w:rsidRDefault="003C3302" w:rsidP="003C3302">
      <w:pPr>
        <w:spacing w:after="0" w:line="328" w:lineRule="auto"/>
        <w:ind w:left="151" w:right="389" w:firstLine="0"/>
        <w:jc w:val="center"/>
        <w:rPr>
          <w:b/>
          <w:sz w:val="28"/>
        </w:rPr>
      </w:pPr>
      <w:r>
        <w:rPr>
          <w:b/>
          <w:sz w:val="28"/>
        </w:rPr>
        <w:t>Toulouse – Université Jean Jaurès</w:t>
      </w:r>
    </w:p>
    <w:p w14:paraId="29A6B755" w14:textId="0602DD4E" w:rsidR="003C3302" w:rsidRDefault="003C3302" w:rsidP="003C3302">
      <w:pPr>
        <w:spacing w:after="0" w:line="328" w:lineRule="auto"/>
        <w:ind w:left="151" w:right="389" w:firstLine="0"/>
        <w:jc w:val="center"/>
        <w:rPr>
          <w:b/>
          <w:sz w:val="28"/>
        </w:rPr>
      </w:pPr>
      <w:r>
        <w:rPr>
          <w:b/>
          <w:sz w:val="28"/>
        </w:rPr>
        <w:t xml:space="preserve">19 </w:t>
      </w:r>
      <w:r w:rsidR="00073B59">
        <w:rPr>
          <w:b/>
          <w:sz w:val="28"/>
        </w:rPr>
        <w:t>y</w:t>
      </w:r>
      <w:r>
        <w:rPr>
          <w:b/>
          <w:sz w:val="28"/>
        </w:rPr>
        <w:t xml:space="preserve"> 20 </w:t>
      </w:r>
      <w:proofErr w:type="spellStart"/>
      <w:r>
        <w:rPr>
          <w:b/>
          <w:sz w:val="28"/>
        </w:rPr>
        <w:t>oct</w:t>
      </w:r>
      <w:r w:rsidR="00073B59">
        <w:rPr>
          <w:b/>
          <w:sz w:val="28"/>
        </w:rPr>
        <w:t>u</w:t>
      </w:r>
      <w:r>
        <w:rPr>
          <w:b/>
          <w:sz w:val="28"/>
        </w:rPr>
        <w:t>bre</w:t>
      </w:r>
      <w:proofErr w:type="spellEnd"/>
      <w:r>
        <w:rPr>
          <w:b/>
          <w:sz w:val="28"/>
        </w:rPr>
        <w:t xml:space="preserve"> 2023</w:t>
      </w:r>
    </w:p>
    <w:p w14:paraId="36F0B701" w14:textId="77777777" w:rsidR="00443919" w:rsidRDefault="00443919" w:rsidP="003C3302">
      <w:pPr>
        <w:spacing w:after="0" w:line="328" w:lineRule="auto"/>
        <w:ind w:left="151" w:right="389" w:firstLine="0"/>
        <w:jc w:val="center"/>
        <w:rPr>
          <w:b/>
          <w:sz w:val="28"/>
        </w:rPr>
      </w:pPr>
    </w:p>
    <w:p w14:paraId="2326A8A7" w14:textId="3247C2A4" w:rsidR="00443919" w:rsidRPr="00911258" w:rsidRDefault="00443919" w:rsidP="003C3302">
      <w:pPr>
        <w:spacing w:after="0" w:line="328" w:lineRule="auto"/>
        <w:ind w:left="151" w:right="389" w:firstLine="0"/>
        <w:jc w:val="center"/>
        <w:rPr>
          <w:b/>
          <w:sz w:val="24"/>
          <w:szCs w:val="20"/>
          <w:lang w:val="es-ES"/>
        </w:rPr>
      </w:pPr>
      <w:r w:rsidRPr="00911258">
        <w:rPr>
          <w:b/>
          <w:sz w:val="24"/>
          <w:szCs w:val="20"/>
          <w:lang w:val="es-ES"/>
        </w:rPr>
        <w:t>Llamada a las contribuciones</w:t>
      </w:r>
    </w:p>
    <w:p w14:paraId="7BD404AD" w14:textId="50324FD1" w:rsidR="003C3302" w:rsidRPr="00911258" w:rsidRDefault="003C3302" w:rsidP="00073B59">
      <w:pPr>
        <w:spacing w:after="0" w:line="328" w:lineRule="auto"/>
        <w:ind w:left="151" w:right="389" w:firstLine="0"/>
        <w:rPr>
          <w:lang w:val="es-ES"/>
        </w:rPr>
      </w:pPr>
    </w:p>
    <w:p w14:paraId="7B207ADB" w14:textId="5C9DB620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>Estimad</w:t>
      </w:r>
      <w:r w:rsidR="00073B59" w:rsidRPr="00443919">
        <w:rPr>
          <w:lang w:val="es-ES"/>
        </w:rPr>
        <w:t>as y estimados</w:t>
      </w:r>
      <w:r w:rsidRPr="00443919">
        <w:rPr>
          <w:lang w:val="es-ES"/>
        </w:rPr>
        <w:t xml:space="preserve"> colegas, </w:t>
      </w:r>
    </w:p>
    <w:p w14:paraId="281622B7" w14:textId="57CB7EB1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>En octubre de 2016, la Asociación de Geógrafos Españoles y el Comité Nacional Francés de Geografía organizaron las primeras Jornadas</w:t>
      </w:r>
      <w:r w:rsidR="00443919">
        <w:rPr>
          <w:lang w:val="es-ES"/>
        </w:rPr>
        <w:t xml:space="preserve"> h</w:t>
      </w:r>
      <w:r w:rsidRPr="00443919">
        <w:rPr>
          <w:lang w:val="es-ES"/>
        </w:rPr>
        <w:t>ispano-francesas de Geografía en la Universidad de Granada, durante las cuales se firmó un acuerdo de colaboración entre ambas asociaciones. Le siguieron otras dos conferencias,</w:t>
      </w:r>
      <w:r w:rsidR="00443919" w:rsidRPr="00443919">
        <w:rPr>
          <w:lang w:val="es-ES"/>
        </w:rPr>
        <w:t xml:space="preserve"> celebradas en</w:t>
      </w:r>
      <w:r w:rsidRPr="00443919">
        <w:rPr>
          <w:lang w:val="es-ES"/>
        </w:rPr>
        <w:t xml:space="preserve"> París en junio de 2017 y en Sevilla en marzo de 2019. </w:t>
      </w:r>
    </w:p>
    <w:p w14:paraId="743E8365" w14:textId="7777777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El objetivo de estos encuentros se ha mantenido fiel al proyecto inicial de reforzar los vínculos científicos y académicos entre geógrafos de nuestros dos países. Tras el éxito de Granada, donde participaron unos sesenta colegas, el atractivo de este evento no ha decaído, reflejando las expectativas a ambos lados de los Pirineos. </w:t>
      </w:r>
    </w:p>
    <w:p w14:paraId="1D43AD62" w14:textId="7777777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Este éxito se debe en particular a una fórmula organizativa y de trabajo flexible que permite expresar las distintas sensibilidades y temáticas geográficas. La conferencia no es un coloquio, sino más bien un acontecimiento científico que ofrece un marco común y un tiempo de trabajo, basado directamente en las colaboraciones bilaterales, las sinergias y el dinamismo de los trabajos actuales o futuros. También se basan en un espíritu de convivencia, ofreciendo un amplio tiempo de intercambio y puesta en común construido sobre un ritmo diferente al de un simposio. </w:t>
      </w:r>
    </w:p>
    <w:p w14:paraId="485F4D76" w14:textId="7777777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Es con el fin de consolidar estos momentos de intercambio e </w:t>
      </w:r>
      <w:proofErr w:type="spellStart"/>
      <w:r w:rsidRPr="00443919">
        <w:rPr>
          <w:lang w:val="es-ES"/>
        </w:rPr>
        <w:t>interconocimiento</w:t>
      </w:r>
      <w:proofErr w:type="spellEnd"/>
      <w:r w:rsidRPr="00443919">
        <w:rPr>
          <w:lang w:val="es-ES"/>
        </w:rPr>
        <w:t xml:space="preserve"> entre nuestras dos comunidades que, tras una pausa más larga de lo deseable debido al COVID, se tomó la decisión de celebrar estas cuartas Jornadas. </w:t>
      </w:r>
    </w:p>
    <w:p w14:paraId="0B2B7EF0" w14:textId="7777777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 </w:t>
      </w:r>
    </w:p>
    <w:p w14:paraId="1EB17337" w14:textId="77777777" w:rsidR="003C3302" w:rsidRPr="00443919" w:rsidRDefault="003C3302" w:rsidP="003C3302">
      <w:pPr>
        <w:ind w:right="-1"/>
        <w:rPr>
          <w:b/>
          <w:bCs/>
          <w:lang w:val="es-ES"/>
        </w:rPr>
      </w:pPr>
      <w:r w:rsidRPr="00443919">
        <w:rPr>
          <w:b/>
          <w:bCs/>
          <w:lang w:val="es-ES"/>
        </w:rPr>
        <w:t xml:space="preserve">Organización </w:t>
      </w:r>
    </w:p>
    <w:p w14:paraId="189DB709" w14:textId="7777777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Como en reuniones anteriores, trabajaremos en los dos idiomas, francés y español. Las reuniones se organizarán en torno a sesiones temáticas propuestas por los participantes. Una conferencia plenaria cerrará la primera jornada. En función del número de propuestas recibidas, la segunda jornada podrá dividirse en media jornada reservada a la continuación de las sesiones temáticas y/o en forma de "talleres libres" que permitan proseguir los debates, abordar proyectos de investigación, proyectos editoriales, cooperación institucional entre socios, etc. El medio día restante o el día completo se ofrecerá una excursión y/o talleres de campo. </w:t>
      </w:r>
    </w:p>
    <w:p w14:paraId="758394A1" w14:textId="79532DF0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lastRenderedPageBreak/>
        <w:t xml:space="preserve">El CNFG, la AGE y la Universidad de Toulouse Jean-Jaurès, donde se celebrará la conferencia, coorganizan y cofinancian parte de las reuniones, haciéndose cargo del coste de los espacios comunes, las pausas para el café, la gestión y la preparación de la documentación. </w:t>
      </w:r>
      <w:r w:rsidR="00073B59" w:rsidRPr="00443919">
        <w:rPr>
          <w:lang w:val="es-ES"/>
        </w:rPr>
        <w:t xml:space="preserve">Los </w:t>
      </w:r>
      <w:r w:rsidRPr="00443919">
        <w:rPr>
          <w:lang w:val="es-ES"/>
        </w:rPr>
        <w:t>gastos de l</w:t>
      </w:r>
      <w:r w:rsidR="00073B59" w:rsidRPr="00443919">
        <w:rPr>
          <w:lang w:val="es-ES"/>
        </w:rPr>
        <w:t>a/o</w:t>
      </w:r>
      <w:r w:rsidRPr="00443919">
        <w:rPr>
          <w:lang w:val="es-ES"/>
        </w:rPr>
        <w:t xml:space="preserve">s participantes se limitarán a los de su estancia. </w:t>
      </w:r>
    </w:p>
    <w:p w14:paraId="53E9E5D0" w14:textId="77777777" w:rsidR="003C3302" w:rsidRPr="00443919" w:rsidRDefault="003C3302" w:rsidP="003C3302">
      <w:pPr>
        <w:ind w:right="-1"/>
        <w:rPr>
          <w:lang w:val="es-ES"/>
        </w:rPr>
      </w:pPr>
    </w:p>
    <w:p w14:paraId="4F224A2F" w14:textId="77777777" w:rsidR="003C3302" w:rsidRPr="00443919" w:rsidRDefault="003C3302" w:rsidP="003C3302">
      <w:pPr>
        <w:ind w:right="-1"/>
        <w:rPr>
          <w:b/>
          <w:bCs/>
          <w:lang w:val="es-ES"/>
        </w:rPr>
      </w:pPr>
      <w:r w:rsidRPr="00443919">
        <w:rPr>
          <w:b/>
          <w:bCs/>
          <w:lang w:val="es-ES"/>
        </w:rPr>
        <w:t xml:space="preserve">Convocatoria de sesiones temáticas: </w:t>
      </w:r>
    </w:p>
    <w:p w14:paraId="7184BCF2" w14:textId="7777777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De acuerdo con las Jornadas anteriores, se mantiene el principio de convocatoria de sesiones. Cada responsable de sesión/moderador se encargará de ponerse en contacto con sus colegas para organizar su sesión, procurando no superar en número de 5 contribuciones y las 2,5 horas para la sesión por razones organizativas. </w:t>
      </w:r>
    </w:p>
    <w:p w14:paraId="0C5181E2" w14:textId="7777777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Lo ideal sería que los ponentes procedieran de ambos países en torno a un tema común, pero no es una obligación. Las sesiones están abiertas a todos los participantes. </w:t>
      </w:r>
    </w:p>
    <w:p w14:paraId="2DF07938" w14:textId="77777777" w:rsidR="003C3302" w:rsidRPr="00443919" w:rsidRDefault="003C3302" w:rsidP="003C3302">
      <w:pPr>
        <w:ind w:right="-1"/>
        <w:rPr>
          <w:lang w:val="es-ES"/>
        </w:rPr>
      </w:pPr>
    </w:p>
    <w:p w14:paraId="7D672312" w14:textId="328A8D8E" w:rsidR="003C3302" w:rsidRPr="00443919" w:rsidRDefault="003C3302" w:rsidP="003C3302">
      <w:pPr>
        <w:ind w:right="-1"/>
        <w:rPr>
          <w:lang w:val="es-ES"/>
        </w:rPr>
      </w:pPr>
      <w:r w:rsidRPr="00443919">
        <w:rPr>
          <w:b/>
          <w:bCs/>
          <w:lang w:val="es-ES"/>
        </w:rPr>
        <w:t>Organización de las sesiones:</w:t>
      </w:r>
      <w:r w:rsidRPr="00443919">
        <w:rPr>
          <w:lang w:val="es-ES"/>
        </w:rPr>
        <w:t xml:space="preserve"> el plazo para el envío de propuestas </w:t>
      </w:r>
      <w:r w:rsidR="00443919" w:rsidRPr="00443919">
        <w:rPr>
          <w:lang w:val="es-ES"/>
        </w:rPr>
        <w:t>finaliza el</w:t>
      </w:r>
      <w:r w:rsidRPr="00443919">
        <w:rPr>
          <w:lang w:val="es-ES"/>
        </w:rPr>
        <w:t xml:space="preserve"> </w:t>
      </w:r>
      <w:r w:rsidRPr="00443919">
        <w:rPr>
          <w:highlight w:val="yellow"/>
          <w:lang w:val="es-ES"/>
        </w:rPr>
        <w:t>31 de mayo de 2023.</w:t>
      </w:r>
      <w:r w:rsidRPr="00443919">
        <w:rPr>
          <w:lang w:val="es-ES"/>
        </w:rPr>
        <w:t xml:space="preserve">  </w:t>
      </w:r>
    </w:p>
    <w:p w14:paraId="37FF8EAC" w14:textId="77777777" w:rsidR="00073B59" w:rsidRPr="00443919" w:rsidRDefault="00073B59" w:rsidP="003C3302">
      <w:pPr>
        <w:ind w:right="-1"/>
        <w:rPr>
          <w:b/>
          <w:bCs/>
          <w:lang w:val="es-ES"/>
        </w:rPr>
      </w:pPr>
    </w:p>
    <w:p w14:paraId="78B95F8C" w14:textId="632540A2" w:rsidR="003C3302" w:rsidRPr="00443919" w:rsidRDefault="003C3302" w:rsidP="003C3302">
      <w:pPr>
        <w:ind w:right="-1"/>
        <w:rPr>
          <w:b/>
          <w:bCs/>
          <w:lang w:val="es-ES"/>
        </w:rPr>
      </w:pPr>
      <w:r w:rsidRPr="00443919">
        <w:rPr>
          <w:b/>
          <w:bCs/>
          <w:lang w:val="es-ES"/>
        </w:rPr>
        <w:t xml:space="preserve">Contenido del formulario de presentación de la sesión: </w:t>
      </w:r>
    </w:p>
    <w:p w14:paraId="7A93815B" w14:textId="7777777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 - Título de la sesión </w:t>
      </w:r>
    </w:p>
    <w:p w14:paraId="07D677DF" w14:textId="5AD615A2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>- Nombre(s) del/de l</w:t>
      </w:r>
      <w:r w:rsidR="00443919">
        <w:rPr>
          <w:lang w:val="es-ES"/>
        </w:rPr>
        <w:t>a/os</w:t>
      </w:r>
      <w:r w:rsidRPr="00443919">
        <w:rPr>
          <w:lang w:val="es-ES"/>
        </w:rPr>
        <w:t xml:space="preserve"> moderador(</w:t>
      </w:r>
      <w:r w:rsidR="00443919">
        <w:rPr>
          <w:lang w:val="es-ES"/>
        </w:rPr>
        <w:t>e</w:t>
      </w:r>
      <w:r w:rsidRPr="00443919">
        <w:rPr>
          <w:lang w:val="es-ES"/>
        </w:rPr>
        <w:t xml:space="preserve">s)/convocante(s) </w:t>
      </w:r>
    </w:p>
    <w:p w14:paraId="49C16A92" w14:textId="2102F37B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- Descripción temática y </w:t>
      </w:r>
      <w:r w:rsidR="00AE6578" w:rsidRPr="00443919">
        <w:rPr>
          <w:lang w:val="es-ES"/>
        </w:rPr>
        <w:t>problemática a abordar</w:t>
      </w:r>
      <w:r w:rsidRPr="00443919">
        <w:rPr>
          <w:lang w:val="es-ES"/>
        </w:rPr>
        <w:t xml:space="preserve"> (20 líneas) </w:t>
      </w:r>
    </w:p>
    <w:p w14:paraId="1C224499" w14:textId="5238386A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>- Lista de l</w:t>
      </w:r>
      <w:r w:rsidR="00443919">
        <w:rPr>
          <w:lang w:val="es-ES"/>
        </w:rPr>
        <w:t>a/</w:t>
      </w:r>
      <w:r w:rsidRPr="00443919">
        <w:rPr>
          <w:lang w:val="es-ES"/>
        </w:rPr>
        <w:t>os participantes contactad</w:t>
      </w:r>
      <w:r w:rsidR="00443919">
        <w:rPr>
          <w:lang w:val="es-ES"/>
        </w:rPr>
        <w:t>a/o</w:t>
      </w:r>
      <w:r w:rsidRPr="00443919">
        <w:rPr>
          <w:lang w:val="es-ES"/>
        </w:rPr>
        <w:t>s para presentar y participar en esta sesión, con un título (aunque sea provisional) de su contribución</w:t>
      </w:r>
      <w:r w:rsidR="00443919" w:rsidRPr="00443919">
        <w:rPr>
          <w:lang w:val="es-ES"/>
        </w:rPr>
        <w:t>.</w:t>
      </w:r>
    </w:p>
    <w:p w14:paraId="69AE6816" w14:textId="7777777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 xml:space="preserve"> </w:t>
      </w:r>
    </w:p>
    <w:p w14:paraId="62DC1145" w14:textId="77777777" w:rsidR="003C3302" w:rsidRPr="00443919" w:rsidRDefault="003C3302" w:rsidP="003C3302">
      <w:pPr>
        <w:ind w:right="-1"/>
        <w:rPr>
          <w:b/>
          <w:bCs/>
          <w:lang w:val="es-ES"/>
        </w:rPr>
      </w:pPr>
      <w:r w:rsidRPr="00443919">
        <w:rPr>
          <w:b/>
          <w:bCs/>
          <w:lang w:val="es-ES"/>
        </w:rPr>
        <w:t xml:space="preserve">Contacto de los organizadores: </w:t>
      </w:r>
    </w:p>
    <w:p w14:paraId="2E1D3066" w14:textId="77777777" w:rsidR="003C3302" w:rsidRPr="00D21E05" w:rsidRDefault="003C3302" w:rsidP="003C3302">
      <w:pPr>
        <w:ind w:right="-1"/>
        <w:rPr>
          <w:lang w:val="es-ES"/>
        </w:rPr>
      </w:pPr>
      <w:r w:rsidRPr="00D21E05">
        <w:rPr>
          <w:lang w:val="es-ES"/>
        </w:rPr>
        <w:t>Philippe Dugot - Universidad Jean Jaurès de Toulouse: philippe.dugot@univ-tlse2.fr</w:t>
      </w:r>
    </w:p>
    <w:p w14:paraId="30D678AC" w14:textId="02F6CCF7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>Dolores Sánchez Aguilera (</w:t>
      </w:r>
      <w:r w:rsidR="00443919" w:rsidRPr="00443919">
        <w:rPr>
          <w:lang w:val="es-ES"/>
        </w:rPr>
        <w:t>AGE</w:t>
      </w:r>
      <w:r w:rsidRPr="00443919">
        <w:rPr>
          <w:lang w:val="es-ES"/>
        </w:rPr>
        <w:t xml:space="preserve">): dsanchez_aguilera@ub.edu </w:t>
      </w:r>
    </w:p>
    <w:p w14:paraId="2EE01A21" w14:textId="18A4BF24" w:rsidR="003C3302" w:rsidRPr="00443919" w:rsidRDefault="003C3302" w:rsidP="003C3302">
      <w:pPr>
        <w:ind w:right="-1"/>
        <w:rPr>
          <w:lang w:val="es-ES"/>
        </w:rPr>
      </w:pPr>
      <w:r w:rsidRPr="00443919">
        <w:rPr>
          <w:lang w:val="es-ES"/>
        </w:rPr>
        <w:t>Rubén C. Lois González (</w:t>
      </w:r>
      <w:r w:rsidR="00443919" w:rsidRPr="00443919">
        <w:rPr>
          <w:lang w:val="es-ES"/>
        </w:rPr>
        <w:t>AGE</w:t>
      </w:r>
      <w:r w:rsidRPr="00443919">
        <w:rPr>
          <w:lang w:val="es-ES"/>
        </w:rPr>
        <w:t xml:space="preserve">): rubencamilo.lois@usc.es </w:t>
      </w:r>
    </w:p>
    <w:p w14:paraId="5E4A1EA1" w14:textId="77777777" w:rsidR="00911258" w:rsidRPr="00911258" w:rsidRDefault="00911258" w:rsidP="00911258">
      <w:pPr>
        <w:ind w:left="-5" w:right="-1"/>
        <w:rPr>
          <w:szCs w:val="20"/>
        </w:rPr>
      </w:pPr>
      <w:r w:rsidRPr="00911258">
        <w:rPr>
          <w:szCs w:val="20"/>
        </w:rPr>
        <w:t xml:space="preserve">Philippe Valette – Université de Toulouse Jean Jaurès : </w:t>
      </w:r>
      <w:hyperlink r:id="rId11" w:history="1">
        <w:r w:rsidRPr="00911258">
          <w:rPr>
            <w:rStyle w:val="Lienhypertexte"/>
            <w:szCs w:val="20"/>
          </w:rPr>
          <w:t>philippe.valette@univ-tlse2.fr</w:t>
        </w:r>
      </w:hyperlink>
      <w:r w:rsidRPr="00911258">
        <w:rPr>
          <w:szCs w:val="20"/>
        </w:rPr>
        <w:t xml:space="preserve"> </w:t>
      </w:r>
    </w:p>
    <w:p w14:paraId="66572DF1" w14:textId="77777777" w:rsidR="003C3302" w:rsidRPr="00911258" w:rsidRDefault="003C3302" w:rsidP="003C3302">
      <w:pPr>
        <w:ind w:right="-1"/>
        <w:rPr>
          <w:b/>
          <w:bCs/>
        </w:rPr>
      </w:pPr>
    </w:p>
    <w:p w14:paraId="398A5B1B" w14:textId="6208DDF0" w:rsidR="003C3302" w:rsidRPr="00443919" w:rsidRDefault="003C3302" w:rsidP="003C3302">
      <w:pPr>
        <w:ind w:right="-1"/>
        <w:rPr>
          <w:b/>
          <w:bCs/>
          <w:lang w:val="es-ES"/>
        </w:rPr>
      </w:pPr>
      <w:r w:rsidRPr="00443919">
        <w:rPr>
          <w:b/>
          <w:bCs/>
          <w:lang w:val="es-ES"/>
        </w:rPr>
        <w:t>Comité organizador:</w:t>
      </w:r>
    </w:p>
    <w:p w14:paraId="75255E1A" w14:textId="77777777" w:rsidR="00911258" w:rsidRPr="00911258" w:rsidRDefault="00911258" w:rsidP="00911258">
      <w:pPr>
        <w:ind w:left="-5" w:right="-1"/>
        <w:rPr>
          <w:szCs w:val="20"/>
          <w:lang w:val="es-ES"/>
        </w:rPr>
      </w:pPr>
      <w:r w:rsidRPr="00911258">
        <w:rPr>
          <w:szCs w:val="20"/>
          <w:lang w:val="es-ES"/>
        </w:rPr>
        <w:t>Nacima Baron (CNFG)</w:t>
      </w:r>
    </w:p>
    <w:p w14:paraId="35980EF2" w14:textId="77777777" w:rsidR="00911258" w:rsidRPr="00D21E05" w:rsidRDefault="00911258" w:rsidP="00911258">
      <w:pPr>
        <w:ind w:left="-5" w:right="-1"/>
        <w:rPr>
          <w:szCs w:val="20"/>
        </w:rPr>
      </w:pPr>
      <w:r w:rsidRPr="00D21E05">
        <w:rPr>
          <w:szCs w:val="20"/>
        </w:rPr>
        <w:t>Philippe Dugot (UT2J – CNFG)</w:t>
      </w:r>
    </w:p>
    <w:p w14:paraId="25822B5D" w14:textId="77777777" w:rsidR="00911258" w:rsidRPr="00D21E05" w:rsidRDefault="00911258" w:rsidP="00911258">
      <w:pPr>
        <w:ind w:left="-5" w:right="-1"/>
        <w:rPr>
          <w:szCs w:val="20"/>
        </w:rPr>
      </w:pPr>
      <w:r w:rsidRPr="00D21E05">
        <w:rPr>
          <w:szCs w:val="20"/>
        </w:rPr>
        <w:t>Nathalie Lemarchand (UGI – CNFG)</w:t>
      </w:r>
    </w:p>
    <w:p w14:paraId="0DC65346" w14:textId="77777777" w:rsidR="00911258" w:rsidRPr="00911258" w:rsidRDefault="00911258" w:rsidP="00911258">
      <w:pPr>
        <w:ind w:left="-5" w:right="-1"/>
        <w:rPr>
          <w:szCs w:val="20"/>
          <w:lang w:val="es-ES"/>
        </w:rPr>
      </w:pPr>
      <w:r w:rsidRPr="00911258">
        <w:rPr>
          <w:szCs w:val="20"/>
          <w:lang w:val="es-ES"/>
        </w:rPr>
        <w:t>Rubén C. Lois González (AGE)</w:t>
      </w:r>
    </w:p>
    <w:p w14:paraId="0C7558A8" w14:textId="77777777" w:rsidR="00911258" w:rsidRPr="00911258" w:rsidRDefault="00911258" w:rsidP="00911258">
      <w:pPr>
        <w:ind w:left="-5" w:right="-1"/>
        <w:rPr>
          <w:szCs w:val="20"/>
        </w:rPr>
      </w:pPr>
      <w:r w:rsidRPr="00911258">
        <w:rPr>
          <w:szCs w:val="20"/>
        </w:rPr>
        <w:t xml:space="preserve">Dolores </w:t>
      </w:r>
      <w:proofErr w:type="spellStart"/>
      <w:r w:rsidRPr="00911258">
        <w:rPr>
          <w:szCs w:val="20"/>
        </w:rPr>
        <w:t>Sánchez</w:t>
      </w:r>
      <w:proofErr w:type="spellEnd"/>
      <w:r w:rsidRPr="00911258">
        <w:rPr>
          <w:szCs w:val="20"/>
        </w:rPr>
        <w:t xml:space="preserve"> Aguilera (AGE) </w:t>
      </w:r>
    </w:p>
    <w:p w14:paraId="28B8A5C2" w14:textId="36585529" w:rsidR="003C3302" w:rsidRPr="00911258" w:rsidRDefault="00911258" w:rsidP="00911258">
      <w:pPr>
        <w:ind w:left="-5" w:right="-1"/>
        <w:rPr>
          <w:szCs w:val="20"/>
        </w:rPr>
      </w:pPr>
      <w:r w:rsidRPr="00911258">
        <w:rPr>
          <w:szCs w:val="20"/>
        </w:rPr>
        <w:t>Philippe Valette (CNFG)</w:t>
      </w:r>
    </w:p>
    <w:sectPr w:rsidR="003C3302" w:rsidRPr="00911258" w:rsidSect="003C3302">
      <w:headerReference w:type="default" r:id="rId12"/>
      <w:pgSz w:w="11906" w:h="16838"/>
      <w:pgMar w:top="709" w:right="1274" w:bottom="1409" w:left="1702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17B3" w14:textId="77777777" w:rsidR="00917E6A" w:rsidRDefault="00917E6A" w:rsidP="001A1E7B">
      <w:pPr>
        <w:spacing w:after="0" w:line="240" w:lineRule="auto"/>
      </w:pPr>
      <w:r>
        <w:separator/>
      </w:r>
    </w:p>
  </w:endnote>
  <w:endnote w:type="continuationSeparator" w:id="0">
    <w:p w14:paraId="4EE35199" w14:textId="77777777" w:rsidR="00917E6A" w:rsidRDefault="00917E6A" w:rsidP="001A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1EEA" w14:textId="77777777" w:rsidR="00917E6A" w:rsidRDefault="00917E6A" w:rsidP="001A1E7B">
      <w:pPr>
        <w:spacing w:after="0" w:line="240" w:lineRule="auto"/>
      </w:pPr>
      <w:r>
        <w:separator/>
      </w:r>
    </w:p>
  </w:footnote>
  <w:footnote w:type="continuationSeparator" w:id="0">
    <w:p w14:paraId="5EB4AFBE" w14:textId="77777777" w:rsidR="00917E6A" w:rsidRDefault="00917E6A" w:rsidP="001A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F37B" w14:textId="4A619C95" w:rsidR="001A1E7B" w:rsidRDefault="003C3302">
    <w:pPr>
      <w:pStyle w:val="En-tte"/>
    </w:pPr>
    <w:r>
      <w:rPr>
        <w:noProof/>
      </w:rPr>
      <w:drawing>
        <wp:inline distT="0" distB="0" distL="0" distR="0" wp14:anchorId="6CE9C87A" wp14:editId="362A42AE">
          <wp:extent cx="809625" cy="635402"/>
          <wp:effectExtent l="0" t="0" r="0" b="0"/>
          <wp:docPr id="27" name="Imagen 27" descr="Geografía Física – AGE – Portal de acceso a la Geografí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grafía Física – AGE – Portal de acceso a la Geografía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08" t="10048" r="14218" b="21089"/>
                  <a:stretch/>
                </pic:blipFill>
                <pic:spPr bwMode="auto">
                  <a:xfrm>
                    <a:off x="0" y="0"/>
                    <a:ext cx="828230" cy="650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A1E7B">
      <w:t xml:space="preserve">                                                                                                                            </w:t>
    </w:r>
    <w:r w:rsidR="001A1E7B">
      <w:rPr>
        <w:noProof/>
      </w:rPr>
      <w:drawing>
        <wp:inline distT="0" distB="0" distL="0" distR="0" wp14:anchorId="6D75ADBD" wp14:editId="6E546DA0">
          <wp:extent cx="543099" cy="592974"/>
          <wp:effectExtent l="0" t="0" r="0" b="0"/>
          <wp:docPr id="28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5847" cy="60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5D290" w14:textId="77777777" w:rsidR="009F577E" w:rsidRDefault="009F57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24FB"/>
    <w:multiLevelType w:val="hybridMultilevel"/>
    <w:tmpl w:val="C94CF018"/>
    <w:lvl w:ilvl="0" w:tplc="76982FBA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2DAB6">
      <w:start w:val="1"/>
      <w:numFmt w:val="bullet"/>
      <w:lvlText w:val="o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A5F60">
      <w:start w:val="1"/>
      <w:numFmt w:val="bullet"/>
      <w:lvlText w:val="▪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D7CC">
      <w:start w:val="1"/>
      <w:numFmt w:val="bullet"/>
      <w:lvlText w:val="•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43C9A">
      <w:start w:val="1"/>
      <w:numFmt w:val="bullet"/>
      <w:lvlText w:val="o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60B84">
      <w:start w:val="1"/>
      <w:numFmt w:val="bullet"/>
      <w:lvlText w:val="▪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EA0BA">
      <w:start w:val="1"/>
      <w:numFmt w:val="bullet"/>
      <w:lvlText w:val="•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8AD16">
      <w:start w:val="1"/>
      <w:numFmt w:val="bullet"/>
      <w:lvlText w:val="o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D0F6">
      <w:start w:val="1"/>
      <w:numFmt w:val="bullet"/>
      <w:lvlText w:val="▪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304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96"/>
    <w:rsid w:val="00073B59"/>
    <w:rsid w:val="001A0E47"/>
    <w:rsid w:val="001A1E7B"/>
    <w:rsid w:val="001E1030"/>
    <w:rsid w:val="002B5C7D"/>
    <w:rsid w:val="00314588"/>
    <w:rsid w:val="003B627C"/>
    <w:rsid w:val="003C3302"/>
    <w:rsid w:val="00404896"/>
    <w:rsid w:val="00443919"/>
    <w:rsid w:val="00475965"/>
    <w:rsid w:val="004C788B"/>
    <w:rsid w:val="005411A0"/>
    <w:rsid w:val="00585538"/>
    <w:rsid w:val="005E1E56"/>
    <w:rsid w:val="006F2AE6"/>
    <w:rsid w:val="0073676C"/>
    <w:rsid w:val="007374BF"/>
    <w:rsid w:val="00781988"/>
    <w:rsid w:val="00833286"/>
    <w:rsid w:val="00911258"/>
    <w:rsid w:val="00917E6A"/>
    <w:rsid w:val="00967AE6"/>
    <w:rsid w:val="009E2A27"/>
    <w:rsid w:val="009F577E"/>
    <w:rsid w:val="00AE6578"/>
    <w:rsid w:val="00AF0FD0"/>
    <w:rsid w:val="00B001EC"/>
    <w:rsid w:val="00B10C61"/>
    <w:rsid w:val="00C20D4A"/>
    <w:rsid w:val="00C86BAC"/>
    <w:rsid w:val="00D04F1F"/>
    <w:rsid w:val="00D16070"/>
    <w:rsid w:val="00D21E05"/>
    <w:rsid w:val="00D3479D"/>
    <w:rsid w:val="00D6735A"/>
    <w:rsid w:val="00D9621E"/>
    <w:rsid w:val="00E44A6B"/>
    <w:rsid w:val="00F65C6F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D4F30"/>
  <w15:docId w15:val="{AD06C91B-F857-4789-BDF2-524C231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/>
      <w:ind w:left="10" w:hanging="10"/>
      <w:jc w:val="both"/>
    </w:pPr>
    <w:rPr>
      <w:rFonts w:ascii="Georgia" w:eastAsia="Georgia" w:hAnsi="Georgia" w:cs="Georgia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E7B"/>
    <w:rPr>
      <w:rFonts w:ascii="Georgia" w:eastAsia="Georgia" w:hAnsi="Georgia" w:cs="Georgia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A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E7B"/>
    <w:rPr>
      <w:rFonts w:ascii="Georgia" w:eastAsia="Georgia" w:hAnsi="Georgia" w:cs="Georgia"/>
      <w:color w:val="000000"/>
    </w:rPr>
  </w:style>
  <w:style w:type="character" w:styleId="Lienhypertexte">
    <w:name w:val="Hyperlink"/>
    <w:basedOn w:val="Policepardfaut"/>
    <w:uiPriority w:val="99"/>
    <w:unhideWhenUsed/>
    <w:rsid w:val="009F57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577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21E"/>
    <w:rPr>
      <w:rFonts w:ascii="Segoe UI" w:eastAsia="Georgia" w:hAnsi="Segoe UI" w:cs="Segoe UI"/>
      <w:color w:val="000000"/>
      <w:sz w:val="18"/>
      <w:szCs w:val="18"/>
    </w:rPr>
  </w:style>
  <w:style w:type="paragraph" w:styleId="Rvision">
    <w:name w:val="Revision"/>
    <w:hidden/>
    <w:uiPriority w:val="99"/>
    <w:semiHidden/>
    <w:rsid w:val="00D21E05"/>
    <w:pPr>
      <w:spacing w:after="0" w:line="240" w:lineRule="auto"/>
    </w:pPr>
    <w:rPr>
      <w:rFonts w:ascii="Georgia" w:eastAsia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nchez_aguilera@u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ippe.dugot@univ-tlse2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lippe.valette@univ-tlse2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hilippe.valette@univ-tlse2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bencamilo.lois@usc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Conviene que hagamos una reunión de la Comisión permanente del Grupo, para hablar de algunos asuntos relativos a su actividad</vt:lpstr>
      <vt:lpstr>Conviene que hagamos una reunión de la Comisión permanente del Grupo, para hablar de algunos asuntos relativos a su actividad</vt:lpstr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Conviene que hagamos una reunión de la Comisión permanente del Grupo, para hablar de algunos asuntos relativos a su actividad</dc:title>
  <dc:subject/>
  <dc:creator>Nicolás</dc:creator>
  <cp:keywords/>
  <cp:lastModifiedBy>Philippe Dugot</cp:lastModifiedBy>
  <cp:revision>2</cp:revision>
  <cp:lastPrinted>2022-11-20T10:25:00Z</cp:lastPrinted>
  <dcterms:created xsi:type="dcterms:W3CDTF">2023-01-13T07:18:00Z</dcterms:created>
  <dcterms:modified xsi:type="dcterms:W3CDTF">2023-01-13T07:18:00Z</dcterms:modified>
</cp:coreProperties>
</file>