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EB" w:rsidRPr="008273FA" w:rsidRDefault="00BE6DEB" w:rsidP="00BE6DEB">
      <w:pPr>
        <w:jc w:val="both"/>
        <w:rPr>
          <w:sz w:val="28"/>
          <w:szCs w:val="28"/>
        </w:rPr>
      </w:pPr>
      <w:bookmarkStart w:id="0" w:name="_GoBack"/>
      <w:bookmarkEnd w:id="0"/>
      <w:r w:rsidRPr="008273FA">
        <w:rPr>
          <w:sz w:val="28"/>
          <w:szCs w:val="28"/>
        </w:rPr>
        <w:t>Commission Géographie du Commerce du CNFG</w:t>
      </w:r>
    </w:p>
    <w:p w:rsidR="00BE6DEB" w:rsidRPr="008273FA" w:rsidRDefault="00BE6DEB" w:rsidP="00BE6DEB">
      <w:pPr>
        <w:pStyle w:val="Default"/>
        <w:rPr>
          <w:color w:val="auto"/>
        </w:rPr>
      </w:pPr>
    </w:p>
    <w:p w:rsidR="00BE6DEB" w:rsidRPr="008273FA" w:rsidRDefault="00BE6DEB" w:rsidP="00BE6DEB">
      <w:pPr>
        <w:pStyle w:val="Default"/>
        <w:pBdr>
          <w:top w:val="single" w:sz="4" w:space="1" w:color="auto"/>
          <w:left w:val="single" w:sz="4" w:space="4" w:color="auto"/>
          <w:bottom w:val="single" w:sz="4" w:space="1" w:color="auto"/>
          <w:right w:val="single" w:sz="4" w:space="4" w:color="auto"/>
        </w:pBdr>
        <w:rPr>
          <w:color w:val="auto"/>
        </w:rPr>
      </w:pPr>
    </w:p>
    <w:p w:rsidR="00BE6DEB" w:rsidRPr="008273FA" w:rsidRDefault="00317C1A" w:rsidP="00BE6DEB">
      <w:pPr>
        <w:pStyle w:val="Default"/>
        <w:pBdr>
          <w:top w:val="single" w:sz="4" w:space="1" w:color="auto"/>
          <w:left w:val="single" w:sz="4" w:space="4" w:color="auto"/>
          <w:bottom w:val="single" w:sz="4" w:space="1" w:color="auto"/>
          <w:right w:val="single" w:sz="4" w:space="4" w:color="auto"/>
        </w:pBdr>
        <w:jc w:val="center"/>
        <w:rPr>
          <w:b/>
          <w:color w:val="auto"/>
          <w:sz w:val="36"/>
          <w:szCs w:val="36"/>
        </w:rPr>
      </w:pPr>
      <w:r w:rsidRPr="004F5024">
        <w:rPr>
          <w:b/>
          <w:bCs/>
          <w:color w:val="auto"/>
          <w:sz w:val="36"/>
          <w:szCs w:val="36"/>
        </w:rPr>
        <w:t>Compte rendu</w:t>
      </w:r>
      <w:r w:rsidR="00BE6DEB" w:rsidRPr="008273FA">
        <w:rPr>
          <w:b/>
          <w:bCs/>
          <w:color w:val="auto"/>
          <w:sz w:val="36"/>
          <w:szCs w:val="36"/>
        </w:rPr>
        <w:t xml:space="preserve"> de la réunion du 11 mars 2020</w:t>
      </w:r>
    </w:p>
    <w:p w:rsidR="00BE6DEB" w:rsidRPr="008273FA" w:rsidRDefault="00BE6DEB" w:rsidP="00BE6DEB">
      <w:pPr>
        <w:pStyle w:val="Default"/>
        <w:pBdr>
          <w:top w:val="single" w:sz="4" w:space="1" w:color="auto"/>
          <w:left w:val="single" w:sz="4" w:space="4" w:color="auto"/>
          <w:bottom w:val="single" w:sz="4" w:space="1" w:color="auto"/>
          <w:right w:val="single" w:sz="4" w:space="4" w:color="auto"/>
        </w:pBdr>
        <w:jc w:val="center"/>
        <w:rPr>
          <w:color w:val="auto"/>
          <w:sz w:val="32"/>
          <w:szCs w:val="32"/>
        </w:rPr>
      </w:pPr>
      <w:r w:rsidRPr="008273FA">
        <w:rPr>
          <w:color w:val="auto"/>
          <w:sz w:val="32"/>
          <w:szCs w:val="32"/>
        </w:rPr>
        <w:t xml:space="preserve">13h30 – 18h </w:t>
      </w:r>
    </w:p>
    <w:p w:rsidR="00BE6DEB" w:rsidRPr="008273FA" w:rsidRDefault="00BE6DEB" w:rsidP="00BE6DEB">
      <w:pPr>
        <w:pStyle w:val="Default"/>
        <w:pBdr>
          <w:top w:val="single" w:sz="4" w:space="1" w:color="auto"/>
          <w:left w:val="single" w:sz="4" w:space="4" w:color="auto"/>
          <w:bottom w:val="single" w:sz="4" w:space="1" w:color="auto"/>
          <w:right w:val="single" w:sz="4" w:space="4" w:color="auto"/>
        </w:pBdr>
        <w:jc w:val="center"/>
        <w:rPr>
          <w:color w:val="auto"/>
          <w:sz w:val="23"/>
          <w:szCs w:val="23"/>
        </w:rPr>
      </w:pPr>
      <w:proofErr w:type="gramStart"/>
      <w:r w:rsidRPr="008273FA">
        <w:rPr>
          <w:i/>
          <w:iCs/>
          <w:color w:val="auto"/>
          <w:sz w:val="28"/>
          <w:szCs w:val="28"/>
        </w:rPr>
        <w:t>à</w:t>
      </w:r>
      <w:proofErr w:type="gramEnd"/>
      <w:r w:rsidRPr="008273FA">
        <w:rPr>
          <w:i/>
          <w:iCs/>
          <w:color w:val="auto"/>
          <w:sz w:val="28"/>
          <w:szCs w:val="28"/>
        </w:rPr>
        <w:t xml:space="preserve"> l’Institut pour la Ville et le Commerce </w:t>
      </w:r>
      <w:r w:rsidRPr="008273FA">
        <w:rPr>
          <w:i/>
          <w:iCs/>
          <w:color w:val="auto"/>
          <w:sz w:val="23"/>
          <w:szCs w:val="23"/>
        </w:rPr>
        <w:t>(31, rue du 4 Septembre – 75 002 Paris)</w:t>
      </w:r>
    </w:p>
    <w:p w:rsidR="00BE6DEB" w:rsidRPr="008273FA" w:rsidRDefault="00BE6DEB" w:rsidP="00BE6DEB">
      <w:pPr>
        <w:pStyle w:val="Default"/>
        <w:pBdr>
          <w:top w:val="single" w:sz="4" w:space="1" w:color="auto"/>
          <w:left w:val="single" w:sz="4" w:space="4" w:color="auto"/>
          <w:bottom w:val="single" w:sz="4" w:space="1" w:color="auto"/>
          <w:right w:val="single" w:sz="4" w:space="4" w:color="auto"/>
        </w:pBdr>
        <w:jc w:val="center"/>
        <w:rPr>
          <w:bCs/>
          <w:color w:val="auto"/>
        </w:rPr>
      </w:pPr>
    </w:p>
    <w:p w:rsidR="00BE6DEB" w:rsidRPr="008273FA" w:rsidRDefault="00BE6DEB" w:rsidP="00BE6DEB">
      <w:pPr>
        <w:pStyle w:val="Default"/>
        <w:jc w:val="both"/>
        <w:rPr>
          <w:bCs/>
          <w:color w:val="auto"/>
        </w:rPr>
      </w:pPr>
    </w:p>
    <w:p w:rsidR="00BE6DEB" w:rsidRPr="008273FA" w:rsidRDefault="00BE6DEB" w:rsidP="00BE6DEB">
      <w:pPr>
        <w:pStyle w:val="Default"/>
        <w:jc w:val="both"/>
        <w:rPr>
          <w:bCs/>
          <w:color w:val="auto"/>
        </w:rPr>
      </w:pPr>
      <w:r w:rsidRPr="008273FA">
        <w:rPr>
          <w:bCs/>
          <w:color w:val="auto"/>
        </w:rPr>
        <w:t xml:space="preserve">Présents : </w:t>
      </w:r>
      <w:r w:rsidR="00935232" w:rsidRPr="008273FA">
        <w:rPr>
          <w:bCs/>
          <w:color w:val="auto"/>
        </w:rPr>
        <w:t xml:space="preserve">Anne </w:t>
      </w:r>
      <w:proofErr w:type="spellStart"/>
      <w:r w:rsidR="00935232" w:rsidRPr="008273FA">
        <w:rPr>
          <w:bCs/>
          <w:color w:val="auto"/>
        </w:rPr>
        <w:t>Bouhali</w:t>
      </w:r>
      <w:proofErr w:type="spellEnd"/>
      <w:r w:rsidR="00935232" w:rsidRPr="008273FA">
        <w:rPr>
          <w:bCs/>
          <w:color w:val="auto"/>
        </w:rPr>
        <w:t xml:space="preserve">, </w:t>
      </w:r>
      <w:r w:rsidR="00CA1DCB" w:rsidRPr="008273FA">
        <w:rPr>
          <w:bCs/>
          <w:color w:val="auto"/>
        </w:rPr>
        <w:t>Antoine</w:t>
      </w:r>
      <w:r w:rsidR="000C71D4" w:rsidRPr="008273FA">
        <w:rPr>
          <w:bCs/>
          <w:color w:val="auto"/>
        </w:rPr>
        <w:t xml:space="preserve"> Fleury, </w:t>
      </w:r>
      <w:r w:rsidRPr="008273FA">
        <w:rPr>
          <w:bCs/>
          <w:color w:val="auto"/>
        </w:rPr>
        <w:t xml:space="preserve">Arnaud </w:t>
      </w:r>
      <w:proofErr w:type="spellStart"/>
      <w:r w:rsidRPr="008273FA">
        <w:rPr>
          <w:bCs/>
          <w:color w:val="auto"/>
        </w:rPr>
        <w:t>Gasnier</w:t>
      </w:r>
      <w:proofErr w:type="spellEnd"/>
      <w:r w:rsidRPr="008273FA">
        <w:rPr>
          <w:bCs/>
          <w:color w:val="auto"/>
        </w:rPr>
        <w:t xml:space="preserve">, Nathalie Lemarchand, Pascal </w:t>
      </w:r>
      <w:proofErr w:type="spellStart"/>
      <w:r w:rsidRPr="008273FA">
        <w:rPr>
          <w:bCs/>
          <w:color w:val="auto"/>
        </w:rPr>
        <w:t>Madry</w:t>
      </w:r>
      <w:proofErr w:type="spellEnd"/>
      <w:r w:rsidRPr="008273FA">
        <w:rPr>
          <w:bCs/>
          <w:color w:val="auto"/>
        </w:rPr>
        <w:t xml:space="preserve">, Michaël </w:t>
      </w:r>
      <w:proofErr w:type="spellStart"/>
      <w:r w:rsidRPr="008273FA">
        <w:rPr>
          <w:bCs/>
          <w:color w:val="auto"/>
        </w:rPr>
        <w:t>Pouzenc</w:t>
      </w:r>
      <w:proofErr w:type="spellEnd"/>
      <w:r w:rsidRPr="008273FA">
        <w:rPr>
          <w:bCs/>
          <w:color w:val="auto"/>
        </w:rPr>
        <w:t>, Colette Renard-</w:t>
      </w:r>
      <w:proofErr w:type="spellStart"/>
      <w:r w:rsidRPr="008273FA">
        <w:rPr>
          <w:bCs/>
          <w:color w:val="auto"/>
        </w:rPr>
        <w:t>Grandmontagne</w:t>
      </w:r>
      <w:proofErr w:type="spellEnd"/>
      <w:r w:rsidRPr="008273FA">
        <w:rPr>
          <w:bCs/>
          <w:color w:val="auto"/>
        </w:rPr>
        <w:t xml:space="preserve">, Benjamin </w:t>
      </w:r>
      <w:proofErr w:type="spellStart"/>
      <w:r w:rsidRPr="008273FA">
        <w:rPr>
          <w:bCs/>
          <w:color w:val="auto"/>
        </w:rPr>
        <w:t>Wayens</w:t>
      </w:r>
      <w:proofErr w:type="spellEnd"/>
      <w:r w:rsidRPr="008273FA">
        <w:rPr>
          <w:bCs/>
          <w:color w:val="auto"/>
        </w:rPr>
        <w:t xml:space="preserve">. </w:t>
      </w:r>
    </w:p>
    <w:p w:rsidR="00BE6DEB" w:rsidRPr="008273FA" w:rsidRDefault="00BE6DEB" w:rsidP="00BE6DEB">
      <w:pPr>
        <w:pStyle w:val="Default"/>
        <w:jc w:val="both"/>
        <w:rPr>
          <w:bCs/>
          <w:color w:val="auto"/>
        </w:rPr>
      </w:pPr>
    </w:p>
    <w:p w:rsidR="00BE6DEB" w:rsidRPr="008273FA" w:rsidRDefault="00BE6DEB" w:rsidP="00BE6DEB">
      <w:pPr>
        <w:pStyle w:val="Default"/>
        <w:jc w:val="both"/>
        <w:rPr>
          <w:bCs/>
          <w:i/>
          <w:color w:val="auto"/>
        </w:rPr>
      </w:pPr>
      <w:r w:rsidRPr="008273FA">
        <w:rPr>
          <w:bCs/>
          <w:i/>
          <w:color w:val="auto"/>
        </w:rPr>
        <w:t xml:space="preserve">Excusés : Mathias Bocquet, </w:t>
      </w:r>
      <w:proofErr w:type="spellStart"/>
      <w:r w:rsidRPr="008273FA">
        <w:rPr>
          <w:bCs/>
          <w:i/>
          <w:color w:val="auto"/>
        </w:rPr>
        <w:t>Milhan</w:t>
      </w:r>
      <w:proofErr w:type="spellEnd"/>
      <w:r w:rsidRPr="008273FA">
        <w:rPr>
          <w:bCs/>
          <w:i/>
          <w:color w:val="auto"/>
        </w:rPr>
        <w:t xml:space="preserve"> </w:t>
      </w:r>
      <w:proofErr w:type="spellStart"/>
      <w:r w:rsidRPr="008273FA">
        <w:rPr>
          <w:bCs/>
          <w:i/>
          <w:color w:val="auto"/>
        </w:rPr>
        <w:t>Chaze</w:t>
      </w:r>
      <w:proofErr w:type="spellEnd"/>
      <w:r w:rsidRPr="008273FA">
        <w:rPr>
          <w:bCs/>
          <w:i/>
          <w:color w:val="auto"/>
        </w:rPr>
        <w:t xml:space="preserve">, </w:t>
      </w:r>
      <w:r w:rsidR="00935232" w:rsidRPr="008273FA">
        <w:rPr>
          <w:bCs/>
          <w:i/>
          <w:color w:val="auto"/>
        </w:rPr>
        <w:t xml:space="preserve">Matthieu Delage, </w:t>
      </w:r>
      <w:r w:rsidRPr="008273FA">
        <w:rPr>
          <w:bCs/>
          <w:i/>
          <w:color w:val="auto"/>
        </w:rPr>
        <w:t xml:space="preserve">Samuel Deprez, René-Paul </w:t>
      </w:r>
      <w:proofErr w:type="spellStart"/>
      <w:r w:rsidRPr="008273FA">
        <w:rPr>
          <w:bCs/>
          <w:i/>
          <w:color w:val="auto"/>
        </w:rPr>
        <w:t>Desse</w:t>
      </w:r>
      <w:proofErr w:type="spellEnd"/>
      <w:r w:rsidRPr="008273FA">
        <w:rPr>
          <w:bCs/>
          <w:i/>
          <w:color w:val="auto"/>
        </w:rPr>
        <w:t xml:space="preserve">, Nicolas </w:t>
      </w:r>
      <w:proofErr w:type="spellStart"/>
      <w:r w:rsidRPr="008273FA">
        <w:rPr>
          <w:bCs/>
          <w:i/>
          <w:color w:val="auto"/>
        </w:rPr>
        <w:t>Dorkel</w:t>
      </w:r>
      <w:proofErr w:type="spellEnd"/>
      <w:r w:rsidRPr="008273FA">
        <w:rPr>
          <w:bCs/>
          <w:i/>
          <w:color w:val="auto"/>
        </w:rPr>
        <w:t xml:space="preserve">, Philippe </w:t>
      </w:r>
      <w:proofErr w:type="spellStart"/>
      <w:r w:rsidRPr="008273FA">
        <w:rPr>
          <w:bCs/>
          <w:i/>
          <w:color w:val="auto"/>
        </w:rPr>
        <w:t>Dugot</w:t>
      </w:r>
      <w:proofErr w:type="spellEnd"/>
      <w:r w:rsidRPr="008273FA">
        <w:rPr>
          <w:bCs/>
          <w:i/>
          <w:color w:val="auto"/>
        </w:rPr>
        <w:t xml:space="preserve">, Laura </w:t>
      </w:r>
      <w:proofErr w:type="spellStart"/>
      <w:r w:rsidRPr="008273FA">
        <w:rPr>
          <w:bCs/>
          <w:i/>
          <w:color w:val="auto"/>
        </w:rPr>
        <w:t>Jehl</w:t>
      </w:r>
      <w:proofErr w:type="spellEnd"/>
      <w:r w:rsidRPr="008273FA">
        <w:rPr>
          <w:bCs/>
          <w:i/>
          <w:color w:val="auto"/>
        </w:rPr>
        <w:t xml:space="preserve">, Bernadette </w:t>
      </w:r>
      <w:proofErr w:type="spellStart"/>
      <w:r w:rsidRPr="008273FA">
        <w:rPr>
          <w:bCs/>
          <w:i/>
          <w:color w:val="auto"/>
        </w:rPr>
        <w:t>Mérenne-Schoumaker</w:t>
      </w:r>
      <w:proofErr w:type="spellEnd"/>
      <w:r w:rsidRPr="008273FA">
        <w:rPr>
          <w:bCs/>
          <w:i/>
          <w:color w:val="auto"/>
        </w:rPr>
        <w:t xml:space="preserve">, Christina </w:t>
      </w:r>
      <w:proofErr w:type="spellStart"/>
      <w:r w:rsidRPr="008273FA">
        <w:rPr>
          <w:bCs/>
          <w:i/>
          <w:color w:val="auto"/>
        </w:rPr>
        <w:t>Nordin</w:t>
      </w:r>
      <w:proofErr w:type="spellEnd"/>
      <w:r w:rsidRPr="008273FA">
        <w:rPr>
          <w:bCs/>
          <w:i/>
          <w:color w:val="auto"/>
        </w:rPr>
        <w:t xml:space="preserve">, Jean Soumagne. </w:t>
      </w:r>
    </w:p>
    <w:p w:rsidR="00BE6DEB" w:rsidRPr="008273FA" w:rsidRDefault="00BE6DEB" w:rsidP="00BE6DEB">
      <w:pPr>
        <w:pStyle w:val="Default"/>
        <w:jc w:val="both"/>
        <w:rPr>
          <w:bCs/>
          <w:color w:val="auto"/>
        </w:rPr>
      </w:pPr>
    </w:p>
    <w:p w:rsidR="00321626" w:rsidRPr="008273FA" w:rsidRDefault="00321626" w:rsidP="00BE6DEB">
      <w:pPr>
        <w:pStyle w:val="Default"/>
        <w:jc w:val="both"/>
        <w:rPr>
          <w:bCs/>
          <w:color w:val="auto"/>
        </w:rPr>
      </w:pPr>
    </w:p>
    <w:p w:rsidR="00321626" w:rsidRPr="008273FA" w:rsidRDefault="00321626" w:rsidP="00321626">
      <w:pPr>
        <w:pStyle w:val="Default"/>
        <w:jc w:val="both"/>
        <w:rPr>
          <w:rFonts w:eastAsia="Times New Roman"/>
          <w:b/>
          <w:color w:val="auto"/>
          <w:sz w:val="28"/>
          <w:szCs w:val="28"/>
        </w:rPr>
      </w:pPr>
      <w:r w:rsidRPr="008273FA">
        <w:rPr>
          <w:b/>
          <w:bCs/>
          <w:color w:val="auto"/>
          <w:sz w:val="28"/>
          <w:szCs w:val="28"/>
        </w:rPr>
        <w:t>Nouvelles des p</w:t>
      </w:r>
      <w:r w:rsidRPr="008273FA">
        <w:rPr>
          <w:rFonts w:eastAsia="Times New Roman"/>
          <w:b/>
          <w:color w:val="auto"/>
          <w:sz w:val="28"/>
          <w:szCs w:val="28"/>
        </w:rPr>
        <w:t xml:space="preserve">articipants à la Commission </w:t>
      </w:r>
    </w:p>
    <w:p w:rsidR="00321626" w:rsidRPr="008273FA" w:rsidRDefault="00321626" w:rsidP="0011185A">
      <w:pPr>
        <w:pStyle w:val="Default"/>
        <w:jc w:val="both"/>
        <w:rPr>
          <w:bCs/>
          <w:color w:val="auto"/>
        </w:rPr>
      </w:pPr>
    </w:p>
    <w:p w:rsidR="00321626" w:rsidRPr="008273FA" w:rsidRDefault="00321626" w:rsidP="0011185A">
      <w:pPr>
        <w:shd w:val="clear" w:color="auto" w:fill="FFFFFF"/>
        <w:jc w:val="both"/>
        <w:rPr>
          <w:rFonts w:eastAsia="Times New Roman"/>
        </w:rPr>
      </w:pPr>
      <w:r w:rsidRPr="008273FA">
        <w:rPr>
          <w:rFonts w:eastAsia="Times New Roman"/>
        </w:rPr>
        <w:t xml:space="preserve">Fanny </w:t>
      </w:r>
      <w:proofErr w:type="spellStart"/>
      <w:r w:rsidRPr="008273FA">
        <w:rPr>
          <w:rFonts w:eastAsia="Times New Roman"/>
        </w:rPr>
        <w:t>Rassat</w:t>
      </w:r>
      <w:proofErr w:type="spellEnd"/>
      <w:r w:rsidR="0011185A" w:rsidRPr="008273FA">
        <w:rPr>
          <w:rFonts w:eastAsia="Times New Roman"/>
        </w:rPr>
        <w:t xml:space="preserve"> a soutenu sa thèse début février sur « </w:t>
      </w:r>
      <w:r w:rsidRPr="008273FA">
        <w:rPr>
          <w:rFonts w:eastAsia="Times New Roman"/>
          <w:bCs/>
        </w:rPr>
        <w:t>Le rôle des initiatives civiles de prévention des déchets dans la fabrique de la ville. L’exemple des lieux de réemploi</w:t>
      </w:r>
      <w:r w:rsidR="0011185A" w:rsidRPr="008273FA">
        <w:rPr>
          <w:rFonts w:eastAsia="Times New Roman"/>
          <w:bCs/>
        </w:rPr>
        <w:t xml:space="preserve"> ». </w:t>
      </w:r>
    </w:p>
    <w:p w:rsidR="00321626" w:rsidRPr="008273FA" w:rsidRDefault="00321626" w:rsidP="0011185A">
      <w:pPr>
        <w:shd w:val="clear" w:color="auto" w:fill="FFFFFF"/>
        <w:jc w:val="both"/>
        <w:rPr>
          <w:rFonts w:eastAsia="Times New Roman"/>
        </w:rPr>
      </w:pPr>
    </w:p>
    <w:p w:rsidR="0011185A" w:rsidRPr="008273FA" w:rsidRDefault="0011185A" w:rsidP="0011185A">
      <w:pPr>
        <w:shd w:val="clear" w:color="auto" w:fill="FFFFFF"/>
        <w:jc w:val="both"/>
        <w:rPr>
          <w:rFonts w:eastAsia="Times New Roman"/>
        </w:rPr>
      </w:pPr>
      <w:r w:rsidRPr="008273FA">
        <w:rPr>
          <w:rFonts w:eastAsia="Times New Roman"/>
        </w:rPr>
        <w:t xml:space="preserve">5 étudiants ont rejoint notre liste de diffusion : Mehdi BELASRI, doctorant sur les centres commerciaux et la consommation dans les villes </w:t>
      </w:r>
      <w:proofErr w:type="spellStart"/>
      <w:r w:rsidRPr="008273FA">
        <w:rPr>
          <w:rFonts w:eastAsia="Times New Roman"/>
        </w:rPr>
        <w:t>post-socialistes</w:t>
      </w:r>
      <w:proofErr w:type="spellEnd"/>
      <w:r w:rsidRPr="008273FA">
        <w:rPr>
          <w:rFonts w:eastAsia="Times New Roman"/>
        </w:rPr>
        <w:t xml:space="preserve"> (</w:t>
      </w:r>
      <w:proofErr w:type="spellStart"/>
      <w:r w:rsidRPr="008273FA">
        <w:rPr>
          <w:rFonts w:eastAsia="Times New Roman"/>
        </w:rPr>
        <w:t>dir</w:t>
      </w:r>
      <w:proofErr w:type="spellEnd"/>
      <w:r w:rsidRPr="008273FA">
        <w:rPr>
          <w:rFonts w:eastAsia="Times New Roman"/>
        </w:rPr>
        <w:t xml:space="preserve"> Nathalie </w:t>
      </w:r>
      <w:proofErr w:type="spellStart"/>
      <w:r w:rsidRPr="008273FA">
        <w:rPr>
          <w:rFonts w:eastAsia="Times New Roman"/>
        </w:rPr>
        <w:t>Clayer</w:t>
      </w:r>
      <w:proofErr w:type="spellEnd"/>
      <w:r w:rsidRPr="008273FA">
        <w:rPr>
          <w:rFonts w:eastAsia="Times New Roman"/>
        </w:rPr>
        <w:t xml:space="preserve">, EHESS Paris), Jonathan HAQUET, doctorant sur les </w:t>
      </w:r>
      <w:proofErr w:type="spellStart"/>
      <w:r w:rsidRPr="008273FA">
        <w:rPr>
          <w:rFonts w:eastAsia="Times New Roman"/>
        </w:rPr>
        <w:t>food</w:t>
      </w:r>
      <w:proofErr w:type="spellEnd"/>
      <w:r w:rsidRPr="008273FA">
        <w:rPr>
          <w:rFonts w:eastAsia="Times New Roman"/>
        </w:rPr>
        <w:t xml:space="preserve"> courts, nouveaux lieux de restauration en Europe (</w:t>
      </w:r>
      <w:proofErr w:type="spellStart"/>
      <w:r w:rsidRPr="008273FA">
        <w:rPr>
          <w:rFonts w:eastAsia="Times New Roman"/>
        </w:rPr>
        <w:t>dir</w:t>
      </w:r>
      <w:proofErr w:type="spellEnd"/>
      <w:r w:rsidRPr="008273FA">
        <w:rPr>
          <w:rFonts w:eastAsia="Times New Roman"/>
        </w:rPr>
        <w:t xml:space="preserve"> Philippe </w:t>
      </w:r>
      <w:proofErr w:type="spellStart"/>
      <w:r w:rsidRPr="008273FA">
        <w:rPr>
          <w:rFonts w:eastAsia="Times New Roman"/>
        </w:rPr>
        <w:t>Ménerault</w:t>
      </w:r>
      <w:proofErr w:type="spellEnd"/>
      <w:r w:rsidRPr="008273FA">
        <w:rPr>
          <w:rFonts w:eastAsia="Times New Roman"/>
        </w:rPr>
        <w:t xml:space="preserve"> - Lille 1), Malik MBOUP, doctorant sur les effets du développement de la grande distribution alimentaire à Dakar (</w:t>
      </w:r>
      <w:proofErr w:type="spellStart"/>
      <w:r w:rsidRPr="008273FA">
        <w:rPr>
          <w:rFonts w:eastAsia="Times New Roman"/>
        </w:rPr>
        <w:t>dir</w:t>
      </w:r>
      <w:proofErr w:type="spellEnd"/>
      <w:r w:rsidRPr="008273FA">
        <w:rPr>
          <w:rFonts w:eastAsia="Times New Roman"/>
        </w:rPr>
        <w:t xml:space="preserve"> Nathalie Lemarchand et Catherine </w:t>
      </w:r>
      <w:proofErr w:type="spellStart"/>
      <w:r w:rsidRPr="008273FA">
        <w:rPr>
          <w:rFonts w:eastAsia="Times New Roman"/>
        </w:rPr>
        <w:t>Fournet</w:t>
      </w:r>
      <w:proofErr w:type="spellEnd"/>
      <w:r w:rsidRPr="008273FA">
        <w:rPr>
          <w:rFonts w:eastAsia="Times New Roman"/>
        </w:rPr>
        <w:t xml:space="preserve">-Guérin), Emma MINISINI, étudiante en urbanisme à Paris 1, mémoire de M1 sur le supermarché coopératif de Bruxelles la BEES COOP, Si </w:t>
      </w:r>
      <w:proofErr w:type="spellStart"/>
      <w:r w:rsidRPr="008273FA">
        <w:rPr>
          <w:rFonts w:eastAsia="Times New Roman"/>
        </w:rPr>
        <w:t>dung</w:t>
      </w:r>
      <w:proofErr w:type="spellEnd"/>
      <w:r w:rsidRPr="008273FA">
        <w:rPr>
          <w:rFonts w:eastAsia="Times New Roman"/>
        </w:rPr>
        <w:t xml:space="preserve"> PHAM, doctorant sur les évolutions du commerc</w:t>
      </w:r>
      <w:r w:rsidR="00935232" w:rsidRPr="008273FA">
        <w:rPr>
          <w:rFonts w:eastAsia="Times New Roman"/>
        </w:rPr>
        <w:t>e à Hanoi (</w:t>
      </w:r>
      <w:proofErr w:type="spellStart"/>
      <w:r w:rsidR="00935232" w:rsidRPr="008273FA">
        <w:rPr>
          <w:rFonts w:eastAsia="Times New Roman"/>
        </w:rPr>
        <w:t>dir</w:t>
      </w:r>
      <w:proofErr w:type="spellEnd"/>
      <w:r w:rsidR="00935232" w:rsidRPr="008273FA">
        <w:rPr>
          <w:rFonts w:eastAsia="Times New Roman"/>
        </w:rPr>
        <w:t xml:space="preserve"> Philippe </w:t>
      </w:r>
      <w:proofErr w:type="spellStart"/>
      <w:r w:rsidR="00935232" w:rsidRPr="008273FA">
        <w:rPr>
          <w:rFonts w:eastAsia="Times New Roman"/>
        </w:rPr>
        <w:t>Dugot</w:t>
      </w:r>
      <w:proofErr w:type="spellEnd"/>
      <w:r w:rsidR="00935232" w:rsidRPr="008273FA">
        <w:rPr>
          <w:rFonts w:eastAsia="Times New Roman"/>
        </w:rPr>
        <w:t xml:space="preserve">). </w:t>
      </w:r>
    </w:p>
    <w:p w:rsidR="0011185A" w:rsidRPr="008273FA" w:rsidRDefault="0011185A" w:rsidP="0011185A">
      <w:pPr>
        <w:shd w:val="clear" w:color="auto" w:fill="FFFFFF"/>
        <w:jc w:val="both"/>
        <w:rPr>
          <w:rFonts w:eastAsia="Times New Roman"/>
        </w:rPr>
      </w:pPr>
    </w:p>
    <w:p w:rsidR="00BE6DEB" w:rsidRPr="008273FA" w:rsidRDefault="00BE6DEB" w:rsidP="00BE6DEB">
      <w:pPr>
        <w:pStyle w:val="Default"/>
        <w:jc w:val="both"/>
        <w:rPr>
          <w:bCs/>
          <w:color w:val="auto"/>
        </w:rPr>
      </w:pPr>
    </w:p>
    <w:p w:rsidR="003B6E81" w:rsidRPr="008273FA" w:rsidRDefault="00BE6DEB" w:rsidP="00BE6DEB">
      <w:pPr>
        <w:jc w:val="both"/>
        <w:rPr>
          <w:b/>
          <w:sz w:val="28"/>
          <w:szCs w:val="28"/>
        </w:rPr>
      </w:pPr>
      <w:r w:rsidRPr="008273FA">
        <w:rPr>
          <w:b/>
          <w:sz w:val="28"/>
          <w:szCs w:val="28"/>
        </w:rPr>
        <w:t xml:space="preserve">1. Ouvrage </w:t>
      </w:r>
      <w:r w:rsidRPr="008273FA">
        <w:rPr>
          <w:b/>
          <w:i/>
          <w:sz w:val="28"/>
          <w:szCs w:val="28"/>
        </w:rPr>
        <w:t>Cartographier le commerce</w:t>
      </w:r>
      <w:r w:rsidRPr="008273FA">
        <w:rPr>
          <w:b/>
          <w:sz w:val="28"/>
          <w:szCs w:val="28"/>
        </w:rPr>
        <w:t xml:space="preserve"> </w:t>
      </w:r>
    </w:p>
    <w:p w:rsidR="003B6E81" w:rsidRPr="008273FA" w:rsidRDefault="003B6E81" w:rsidP="00BE6DEB">
      <w:pPr>
        <w:jc w:val="both"/>
      </w:pPr>
    </w:p>
    <w:p w:rsidR="00BE6DEB" w:rsidRPr="008273FA" w:rsidRDefault="000D6E89" w:rsidP="00BE6DEB">
      <w:pPr>
        <w:jc w:val="both"/>
      </w:pPr>
      <w:r w:rsidRPr="008273FA">
        <w:t>Sur la base d’un diaporama présenté par M. Pouzenc, l</w:t>
      </w:r>
      <w:r w:rsidR="003B6E81" w:rsidRPr="008273FA">
        <w:t>es nouvelles contributions</w:t>
      </w:r>
      <w:r w:rsidR="00BE6DEB" w:rsidRPr="008273FA">
        <w:t xml:space="preserve"> </w:t>
      </w:r>
      <w:r w:rsidR="003B6E81" w:rsidRPr="008273FA">
        <w:t xml:space="preserve">sont </w:t>
      </w:r>
      <w:r w:rsidR="00BE6DEB" w:rsidRPr="008273FA">
        <w:t>mise</w:t>
      </w:r>
      <w:r w:rsidR="003B6E81" w:rsidRPr="008273FA">
        <w:t xml:space="preserve">s en discussion, notamment en vue de </w:t>
      </w:r>
      <w:r w:rsidR="006704D1" w:rsidRPr="008273FA">
        <w:t>la partie 3 « Des cartes pour communiquer »</w:t>
      </w:r>
      <w:r w:rsidR="003B6E81" w:rsidRPr="008273FA">
        <w:t xml:space="preserve">. </w:t>
      </w:r>
      <w:r w:rsidRPr="008273FA">
        <w:t xml:space="preserve">Différents compléments sont proposés : </w:t>
      </w:r>
    </w:p>
    <w:p w:rsidR="00391855" w:rsidRPr="008273FA" w:rsidRDefault="00391855" w:rsidP="006B3DF9">
      <w:pPr>
        <w:pStyle w:val="Default"/>
        <w:numPr>
          <w:ilvl w:val="0"/>
          <w:numId w:val="12"/>
        </w:numPr>
        <w:ind w:left="360"/>
        <w:jc w:val="both"/>
        <w:rPr>
          <w:bCs/>
          <w:color w:val="auto"/>
        </w:rPr>
      </w:pPr>
      <w:r w:rsidRPr="008273FA">
        <w:rPr>
          <w:bCs/>
          <w:color w:val="auto"/>
        </w:rPr>
        <w:t>Pour le thème « des cartes pour valoriser un acteur », B. </w:t>
      </w:r>
      <w:proofErr w:type="spellStart"/>
      <w:r w:rsidRPr="008273FA">
        <w:rPr>
          <w:bCs/>
          <w:color w:val="auto"/>
        </w:rPr>
        <w:t>Wayens</w:t>
      </w:r>
      <w:proofErr w:type="spellEnd"/>
      <w:r w:rsidRPr="008273FA">
        <w:rPr>
          <w:bCs/>
          <w:color w:val="auto"/>
        </w:rPr>
        <w:t xml:space="preserve"> mentionne les cartes de G. Cliquet en réponse à la question « quels groupes racheter pour assurer sa croissance ? » ainsi que les cartes « Colruyt sur vos lieux de vacances ». </w:t>
      </w:r>
      <w:r w:rsidR="000D6E89" w:rsidRPr="008273FA">
        <w:rPr>
          <w:bCs/>
          <w:color w:val="auto"/>
        </w:rPr>
        <w:t xml:space="preserve">Décathlon également communique sur le fait que ses centres de recherche sont à Chamonix ou Biarritz. </w:t>
      </w:r>
    </w:p>
    <w:p w:rsidR="00391855" w:rsidRPr="008273FA" w:rsidRDefault="00391855" w:rsidP="006B3DF9">
      <w:pPr>
        <w:pStyle w:val="Default"/>
        <w:jc w:val="both"/>
        <w:rPr>
          <w:bCs/>
          <w:color w:val="auto"/>
        </w:rPr>
      </w:pPr>
    </w:p>
    <w:p w:rsidR="00391855" w:rsidRDefault="00AC48CB" w:rsidP="006B3DF9">
      <w:pPr>
        <w:pStyle w:val="Default"/>
        <w:numPr>
          <w:ilvl w:val="0"/>
          <w:numId w:val="12"/>
        </w:numPr>
        <w:ind w:left="360"/>
        <w:jc w:val="both"/>
      </w:pPr>
      <w:r w:rsidRPr="008273FA">
        <w:rPr>
          <w:bCs/>
          <w:color w:val="auto"/>
        </w:rPr>
        <w:t xml:space="preserve">Google </w:t>
      </w:r>
      <w:proofErr w:type="spellStart"/>
      <w:r w:rsidRPr="008273FA">
        <w:rPr>
          <w:bCs/>
          <w:color w:val="auto"/>
        </w:rPr>
        <w:t>Maps</w:t>
      </w:r>
      <w:proofErr w:type="spellEnd"/>
      <w:r w:rsidRPr="008273FA">
        <w:rPr>
          <w:bCs/>
          <w:color w:val="auto"/>
        </w:rPr>
        <w:t xml:space="preserve"> (pour lequel il faut payer pour être référencé) serait intéressant à comparer à Open Street </w:t>
      </w:r>
      <w:proofErr w:type="spellStart"/>
      <w:r w:rsidRPr="008273FA">
        <w:rPr>
          <w:bCs/>
          <w:color w:val="auto"/>
        </w:rPr>
        <w:t>Map</w:t>
      </w:r>
      <w:proofErr w:type="spellEnd"/>
      <w:r w:rsidRPr="008273FA">
        <w:rPr>
          <w:bCs/>
          <w:color w:val="auto"/>
        </w:rPr>
        <w:t> : les significations ne sont pas les mêmes (</w:t>
      </w:r>
      <w:proofErr w:type="spellStart"/>
      <w:r w:rsidRPr="008273FA">
        <w:rPr>
          <w:bCs/>
          <w:color w:val="auto"/>
        </w:rPr>
        <w:t>cf</w:t>
      </w:r>
      <w:proofErr w:type="spellEnd"/>
      <w:r w:rsidRPr="008273FA">
        <w:rPr>
          <w:bCs/>
          <w:color w:val="auto"/>
        </w:rPr>
        <w:t xml:space="preserve"> article de Vraiment </w:t>
      </w:r>
      <w:proofErr w:type="spellStart"/>
      <w:r w:rsidRPr="008273FA">
        <w:rPr>
          <w:bCs/>
          <w:color w:val="auto"/>
        </w:rPr>
        <w:t>Vraiment</w:t>
      </w:r>
      <w:proofErr w:type="spellEnd"/>
      <w:r w:rsidRPr="008273FA">
        <w:rPr>
          <w:bCs/>
          <w:color w:val="auto"/>
        </w:rPr>
        <w:t xml:space="preserve"> : </w:t>
      </w:r>
      <w:hyperlink r:id="rId6" w:history="1">
        <w:r>
          <w:rPr>
            <w:rStyle w:val="Lienhypertexte"/>
          </w:rPr>
          <w:t>https://medium.com/@vvraiment/https-medium-com-vvraiment-espace-public-google-a-les-moyens-de-tout-gacher-2ab92ac11df4</w:t>
        </w:r>
      </w:hyperlink>
      <w:r>
        <w:t xml:space="preserve">). </w:t>
      </w:r>
    </w:p>
    <w:p w:rsidR="00AC48CB" w:rsidRPr="008273FA" w:rsidRDefault="00AC48CB" w:rsidP="006B3DF9">
      <w:pPr>
        <w:pStyle w:val="Default"/>
        <w:jc w:val="both"/>
        <w:rPr>
          <w:color w:val="auto"/>
        </w:rPr>
      </w:pPr>
    </w:p>
    <w:p w:rsidR="00AC48CB" w:rsidRPr="008273FA" w:rsidRDefault="00AC48CB" w:rsidP="006B3DF9">
      <w:pPr>
        <w:pStyle w:val="Default"/>
        <w:numPr>
          <w:ilvl w:val="0"/>
          <w:numId w:val="12"/>
        </w:numPr>
        <w:ind w:left="360"/>
        <w:jc w:val="both"/>
        <w:rPr>
          <w:bCs/>
          <w:color w:val="auto"/>
        </w:rPr>
      </w:pPr>
      <w:r w:rsidRPr="008273FA">
        <w:rPr>
          <w:color w:val="auto"/>
        </w:rPr>
        <w:t xml:space="preserve">Des cartes sur le commerce dans les guides touristiques seraient intéressantes à analyser (ex. : </w:t>
      </w:r>
      <w:r w:rsidR="000D6E89" w:rsidRPr="008273FA">
        <w:rPr>
          <w:color w:val="auto"/>
        </w:rPr>
        <w:t>les travaux</w:t>
      </w:r>
      <w:r w:rsidRPr="008273FA">
        <w:rPr>
          <w:color w:val="auto"/>
        </w:rPr>
        <w:t xml:space="preserve"> de Marianne </w:t>
      </w:r>
      <w:proofErr w:type="spellStart"/>
      <w:r w:rsidRPr="008273FA">
        <w:rPr>
          <w:color w:val="auto"/>
        </w:rPr>
        <w:t>Blidon</w:t>
      </w:r>
      <w:proofErr w:type="spellEnd"/>
      <w:r w:rsidRPr="008273FA">
        <w:rPr>
          <w:color w:val="auto"/>
        </w:rPr>
        <w:t xml:space="preserve"> </w:t>
      </w:r>
      <w:r w:rsidR="000D6E89" w:rsidRPr="008273FA">
        <w:rPr>
          <w:color w:val="auto"/>
        </w:rPr>
        <w:t xml:space="preserve">ou Colin Giraud </w:t>
      </w:r>
      <w:r w:rsidRPr="008273FA">
        <w:rPr>
          <w:color w:val="auto"/>
        </w:rPr>
        <w:t xml:space="preserve">sur les commerces gays dans les </w:t>
      </w:r>
      <w:r w:rsidRPr="008273FA">
        <w:rPr>
          <w:color w:val="auto"/>
        </w:rPr>
        <w:lastRenderedPageBreak/>
        <w:t xml:space="preserve">guides touristiques). </w:t>
      </w:r>
      <w:r w:rsidR="00BF44FD" w:rsidRPr="008273FA">
        <w:rPr>
          <w:color w:val="auto"/>
        </w:rPr>
        <w:t xml:space="preserve">On rejoint également les plans de communes sponsorisés par les commerçants (par exemple le plan de Paris disponible dans les hôtels et mentionnant tous les sites des galeries Lafayette). </w:t>
      </w:r>
    </w:p>
    <w:p w:rsidR="00AC48CB" w:rsidRPr="008273FA" w:rsidRDefault="00AC48CB" w:rsidP="006B3DF9">
      <w:pPr>
        <w:pStyle w:val="Default"/>
        <w:jc w:val="both"/>
        <w:rPr>
          <w:bCs/>
          <w:color w:val="auto"/>
        </w:rPr>
      </w:pPr>
    </w:p>
    <w:p w:rsidR="000D6E89" w:rsidRPr="008273FA" w:rsidRDefault="000D6E89" w:rsidP="006B3DF9">
      <w:pPr>
        <w:pStyle w:val="Default"/>
        <w:numPr>
          <w:ilvl w:val="0"/>
          <w:numId w:val="12"/>
        </w:numPr>
        <w:ind w:left="360"/>
        <w:jc w:val="both"/>
        <w:rPr>
          <w:bCs/>
          <w:color w:val="auto"/>
        </w:rPr>
      </w:pPr>
      <w:r w:rsidRPr="008273FA">
        <w:rPr>
          <w:bCs/>
          <w:color w:val="auto"/>
        </w:rPr>
        <w:t>Pour le thème « cartes de communication/lobbying », B. </w:t>
      </w:r>
      <w:proofErr w:type="spellStart"/>
      <w:r w:rsidRPr="008273FA">
        <w:rPr>
          <w:bCs/>
          <w:color w:val="auto"/>
        </w:rPr>
        <w:t>Wayens</w:t>
      </w:r>
      <w:proofErr w:type="spellEnd"/>
      <w:r w:rsidRPr="008273FA">
        <w:rPr>
          <w:bCs/>
          <w:color w:val="auto"/>
        </w:rPr>
        <w:t xml:space="preserve"> mentionne des cartes mettant l’accent sur les différences des taux de TVA entre deux territoires voisins. Les cartes des centrales du commerce en ligne sont parlantes également : ces centrales sont toutes hors Belgique en raison de la réglementation sur le travail de nuit. Existent également des cartes de lobbys environnementalistes sur la provenance proche ou lointaine des produits vendus… et dans le même temps Mc Do communique sur l’origine picarde des pommes de terre utilisées pour ses frites. </w:t>
      </w:r>
    </w:p>
    <w:p w:rsidR="000D6E89" w:rsidRPr="008273FA" w:rsidRDefault="000D6E89" w:rsidP="006B3DF9">
      <w:pPr>
        <w:pStyle w:val="Default"/>
        <w:jc w:val="both"/>
        <w:rPr>
          <w:bCs/>
          <w:color w:val="auto"/>
        </w:rPr>
      </w:pPr>
    </w:p>
    <w:p w:rsidR="000D6E89" w:rsidRPr="008273FA" w:rsidRDefault="000D6E89" w:rsidP="006B3DF9">
      <w:pPr>
        <w:pStyle w:val="Default"/>
        <w:numPr>
          <w:ilvl w:val="0"/>
          <w:numId w:val="12"/>
        </w:numPr>
        <w:ind w:left="360"/>
        <w:jc w:val="both"/>
        <w:rPr>
          <w:bCs/>
          <w:color w:val="auto"/>
        </w:rPr>
      </w:pPr>
      <w:r w:rsidRPr="008273FA">
        <w:rPr>
          <w:bCs/>
          <w:color w:val="auto"/>
        </w:rPr>
        <w:t>Pour la sensibilisation à l’impact des déplacements de chalandise, l’atlas de Wallonie fournit des cartes intéressantes sur l’évasion commerciale</w:t>
      </w:r>
      <w:r w:rsidR="00672480" w:rsidRPr="008273FA">
        <w:rPr>
          <w:bCs/>
          <w:color w:val="auto"/>
        </w:rPr>
        <w:t>. P. </w:t>
      </w:r>
      <w:proofErr w:type="spellStart"/>
      <w:r w:rsidR="00672480" w:rsidRPr="008273FA">
        <w:rPr>
          <w:bCs/>
          <w:color w:val="auto"/>
        </w:rPr>
        <w:t>Madry</w:t>
      </w:r>
      <w:proofErr w:type="spellEnd"/>
      <w:r w:rsidR="00672480" w:rsidRPr="008273FA">
        <w:rPr>
          <w:bCs/>
          <w:color w:val="auto"/>
        </w:rPr>
        <w:t xml:space="preserve"> mentionne également des cartes produites par des Chambres de Commerce. </w:t>
      </w:r>
    </w:p>
    <w:p w:rsidR="000D6E89" w:rsidRPr="008273FA" w:rsidRDefault="000D6E89" w:rsidP="006B3DF9">
      <w:pPr>
        <w:pStyle w:val="Default"/>
        <w:jc w:val="both"/>
        <w:rPr>
          <w:bCs/>
          <w:color w:val="auto"/>
        </w:rPr>
      </w:pPr>
    </w:p>
    <w:p w:rsidR="000D6E89" w:rsidRPr="008273FA" w:rsidRDefault="00BF44FD" w:rsidP="006B3DF9">
      <w:pPr>
        <w:pStyle w:val="Default"/>
        <w:numPr>
          <w:ilvl w:val="0"/>
          <w:numId w:val="12"/>
        </w:numPr>
        <w:ind w:left="360"/>
        <w:jc w:val="both"/>
        <w:rPr>
          <w:bCs/>
          <w:color w:val="auto"/>
        </w:rPr>
      </w:pPr>
      <w:r w:rsidRPr="008273FA">
        <w:rPr>
          <w:bCs/>
          <w:color w:val="auto"/>
        </w:rPr>
        <w:t>Pour le thème « cartes participatives », B. </w:t>
      </w:r>
      <w:proofErr w:type="spellStart"/>
      <w:r w:rsidRPr="008273FA">
        <w:rPr>
          <w:bCs/>
          <w:color w:val="auto"/>
        </w:rPr>
        <w:t>Wayens</w:t>
      </w:r>
      <w:proofErr w:type="spellEnd"/>
      <w:r w:rsidRPr="008273FA">
        <w:rPr>
          <w:bCs/>
          <w:color w:val="auto"/>
        </w:rPr>
        <w:t xml:space="preserve"> signale des cartographies subjectives de centres commerçants à Bruxelles qui ont été élaborées pour susciter des débats. A. Fleury mentionne </w:t>
      </w:r>
      <w:r w:rsidR="006B3DF9" w:rsidRPr="008273FA">
        <w:rPr>
          <w:bCs/>
          <w:color w:val="auto"/>
        </w:rPr>
        <w:t>aussi</w:t>
      </w:r>
      <w:r w:rsidRPr="008273FA">
        <w:rPr>
          <w:bCs/>
          <w:color w:val="auto"/>
        </w:rPr>
        <w:t xml:space="preserve"> des cartographies sensibles élaborées par des étudiants ainsi que les cartes élaborées par les clients eux-mêmes, qui insèrent leurs propres tags dans des cartes interactives. </w:t>
      </w:r>
      <w:r w:rsidR="006B3DF9" w:rsidRPr="008273FA">
        <w:rPr>
          <w:bCs/>
          <w:color w:val="auto"/>
        </w:rPr>
        <w:t>Sur la question des cartes interactives, voir l’</w:t>
      </w:r>
      <w:proofErr w:type="spellStart"/>
      <w:r w:rsidR="006B3DF9" w:rsidRPr="008273FA">
        <w:rPr>
          <w:bCs/>
          <w:color w:val="auto"/>
        </w:rPr>
        <w:t>équipomètre</w:t>
      </w:r>
      <w:proofErr w:type="spellEnd"/>
      <w:r w:rsidR="006B3DF9" w:rsidRPr="008273FA">
        <w:rPr>
          <w:bCs/>
          <w:color w:val="auto"/>
        </w:rPr>
        <w:t xml:space="preserve"> mentionné par A. Fleury et le cas de Toulouse mentionné par B. </w:t>
      </w:r>
      <w:proofErr w:type="spellStart"/>
      <w:r w:rsidR="006B3DF9" w:rsidRPr="008273FA">
        <w:rPr>
          <w:bCs/>
          <w:color w:val="auto"/>
        </w:rPr>
        <w:t>Mérenne-Schoumaker</w:t>
      </w:r>
      <w:proofErr w:type="spellEnd"/>
      <w:r w:rsidR="006B3DF9" w:rsidRPr="008273FA">
        <w:rPr>
          <w:bCs/>
          <w:color w:val="auto"/>
        </w:rPr>
        <w:t xml:space="preserve">. On pourrait envisager un encart du type « comment les commerçants peuvent faire pour être sur la carte ». </w:t>
      </w:r>
      <w:r w:rsidRPr="008273FA">
        <w:rPr>
          <w:bCs/>
          <w:color w:val="auto"/>
        </w:rPr>
        <w:t>P.</w:t>
      </w:r>
      <w:r w:rsidR="0076771F" w:rsidRPr="008273FA">
        <w:rPr>
          <w:bCs/>
          <w:color w:val="auto"/>
        </w:rPr>
        <w:t> </w:t>
      </w:r>
      <w:proofErr w:type="spellStart"/>
      <w:r w:rsidRPr="008273FA">
        <w:rPr>
          <w:bCs/>
          <w:color w:val="auto"/>
        </w:rPr>
        <w:t>Madry</w:t>
      </w:r>
      <w:proofErr w:type="spellEnd"/>
      <w:r w:rsidRPr="008273FA">
        <w:rPr>
          <w:bCs/>
          <w:color w:val="auto"/>
        </w:rPr>
        <w:t xml:space="preserve"> signale </w:t>
      </w:r>
      <w:r w:rsidR="006B3DF9" w:rsidRPr="008273FA">
        <w:rPr>
          <w:bCs/>
          <w:color w:val="auto"/>
        </w:rPr>
        <w:t xml:space="preserve">en outre </w:t>
      </w:r>
      <w:r w:rsidRPr="008273FA">
        <w:rPr>
          <w:bCs/>
          <w:color w:val="auto"/>
        </w:rPr>
        <w:t xml:space="preserve">des cartes en braille. </w:t>
      </w:r>
    </w:p>
    <w:p w:rsidR="006B3DF9" w:rsidRPr="008273FA" w:rsidRDefault="006B3DF9" w:rsidP="00BE6DEB">
      <w:pPr>
        <w:pStyle w:val="Default"/>
        <w:jc w:val="both"/>
        <w:rPr>
          <w:bCs/>
          <w:color w:val="auto"/>
        </w:rPr>
      </w:pPr>
    </w:p>
    <w:p w:rsidR="00391855" w:rsidRPr="008273FA" w:rsidRDefault="000D6E89" w:rsidP="00391855">
      <w:pPr>
        <w:jc w:val="both"/>
        <w:rPr>
          <w:bCs/>
        </w:rPr>
      </w:pPr>
      <w:r w:rsidRPr="008273FA">
        <w:t>Par ailleurs, d</w:t>
      </w:r>
      <w:r w:rsidR="00391855" w:rsidRPr="008273FA">
        <w:t xml:space="preserve">es propositions nous ont été transmises concernant le commerce des vins, ce qui rejoint une question déjà soulevée à l’occasion des journées Jeunes Chercheurs sur le périmètre d’étude de </w:t>
      </w:r>
      <w:r w:rsidR="00391855" w:rsidRPr="008273FA">
        <w:rPr>
          <w:bCs/>
        </w:rPr>
        <w:t xml:space="preserve">la Commission Géographie du Commerce : nous conservons l’objectif de nous consacrer aux points de vente au détail ou plus largement au lien avec le consommateur final, davantage qu’aux flux de produits. </w:t>
      </w:r>
    </w:p>
    <w:p w:rsidR="00391855" w:rsidRPr="008273FA" w:rsidRDefault="00391855" w:rsidP="00391855">
      <w:pPr>
        <w:pStyle w:val="Default"/>
        <w:jc w:val="both"/>
        <w:rPr>
          <w:bCs/>
          <w:color w:val="auto"/>
        </w:rPr>
      </w:pPr>
    </w:p>
    <w:p w:rsidR="00391855" w:rsidRPr="008273FA" w:rsidRDefault="00391855" w:rsidP="006704D1">
      <w:pPr>
        <w:pStyle w:val="Default"/>
        <w:jc w:val="both"/>
        <w:rPr>
          <w:bCs/>
          <w:color w:val="auto"/>
        </w:rPr>
      </w:pPr>
      <w:r w:rsidRPr="008273FA">
        <w:rPr>
          <w:bCs/>
          <w:color w:val="auto"/>
        </w:rPr>
        <w:t>Pour les contributions, les consignes sont précisées : L</w:t>
      </w:r>
      <w:r w:rsidR="006704D1" w:rsidRPr="008273FA">
        <w:rPr>
          <w:bCs/>
          <w:color w:val="auto"/>
        </w:rPr>
        <w:t>’appel à contributions reste ouvert en continu. Vous pouvez d’une par</w:t>
      </w:r>
      <w:r w:rsidRPr="008273FA">
        <w:rPr>
          <w:bCs/>
          <w:color w:val="auto"/>
        </w:rPr>
        <w:t>t</w:t>
      </w:r>
      <w:r w:rsidR="006704D1" w:rsidRPr="008273FA">
        <w:rPr>
          <w:bCs/>
          <w:color w:val="auto"/>
        </w:rPr>
        <w:t xml:space="preserve"> alimenter le tableau partagé prévu à cet effet : </w:t>
      </w:r>
    </w:p>
    <w:p w:rsidR="006704D1" w:rsidRPr="006704D1" w:rsidRDefault="00EB2D43" w:rsidP="006704D1">
      <w:pPr>
        <w:pStyle w:val="Default"/>
        <w:jc w:val="both"/>
        <w:rPr>
          <w:bCs/>
          <w:color w:val="auto"/>
        </w:rPr>
      </w:pPr>
      <w:hyperlink r:id="rId7" w:history="1">
        <w:r w:rsidR="00391855" w:rsidRPr="00710108">
          <w:rPr>
            <w:rStyle w:val="Lienhypertexte"/>
            <w:bCs/>
          </w:rPr>
          <w:t>https://docs.google.com/spreadsheets/d/1c48SxYOgw_eEW9pvyA6dW7gQ_LYNwKp-9tF06CsSu4A/edit?usp=sharing</w:t>
        </w:r>
      </w:hyperlink>
      <w:r w:rsidR="006704D1" w:rsidRPr="006704D1">
        <w:rPr>
          <w:bCs/>
          <w:color w:val="auto"/>
        </w:rPr>
        <w:t>.</w:t>
      </w:r>
    </w:p>
    <w:p w:rsidR="006704D1" w:rsidRPr="008273FA" w:rsidRDefault="006704D1" w:rsidP="006704D1">
      <w:pPr>
        <w:pStyle w:val="Default"/>
        <w:jc w:val="both"/>
        <w:rPr>
          <w:bCs/>
          <w:color w:val="auto"/>
        </w:rPr>
      </w:pPr>
    </w:p>
    <w:p w:rsidR="006704D1" w:rsidRPr="008273FA" w:rsidRDefault="006704D1" w:rsidP="006704D1">
      <w:pPr>
        <w:pStyle w:val="Default"/>
        <w:jc w:val="both"/>
        <w:rPr>
          <w:bCs/>
          <w:color w:val="auto"/>
        </w:rPr>
      </w:pPr>
      <w:r w:rsidRPr="008273FA">
        <w:rPr>
          <w:bCs/>
          <w:color w:val="auto"/>
        </w:rPr>
        <w:t>Vous pouvez d’autre part envoyer un premier texte de 3 000 signes, dans l’idée d’un</w:t>
      </w:r>
      <w:r w:rsidR="00AA0DDB" w:rsidRPr="008273FA">
        <w:rPr>
          <w:bCs/>
          <w:color w:val="auto"/>
        </w:rPr>
        <w:t>e</w:t>
      </w:r>
      <w:r w:rsidRPr="008273FA">
        <w:rPr>
          <w:bCs/>
          <w:color w:val="auto"/>
        </w:rPr>
        <w:t xml:space="preserve"> page de commentaire en regard d’une page de carte(s) :</w:t>
      </w:r>
    </w:p>
    <w:p w:rsidR="006704D1" w:rsidRPr="008273FA" w:rsidRDefault="006704D1" w:rsidP="00391855">
      <w:pPr>
        <w:pStyle w:val="Default"/>
        <w:numPr>
          <w:ilvl w:val="0"/>
          <w:numId w:val="11"/>
        </w:numPr>
        <w:jc w:val="both"/>
        <w:rPr>
          <w:bCs/>
          <w:color w:val="auto"/>
        </w:rPr>
      </w:pPr>
      <w:r w:rsidRPr="008273FA">
        <w:rPr>
          <w:bCs/>
          <w:color w:val="auto"/>
        </w:rPr>
        <w:t>pour vos contributions à la partie « Des cartes pour expliciter et expliquer » : merci de les envoyer à Colette Renard-</w:t>
      </w:r>
      <w:proofErr w:type="spellStart"/>
      <w:r w:rsidRPr="008273FA">
        <w:rPr>
          <w:bCs/>
          <w:color w:val="auto"/>
        </w:rPr>
        <w:t>Grandmontagne</w:t>
      </w:r>
      <w:proofErr w:type="spellEnd"/>
      <w:r w:rsidRPr="008273FA">
        <w:rPr>
          <w:bCs/>
          <w:color w:val="auto"/>
        </w:rPr>
        <w:t xml:space="preserve">, Bernadette </w:t>
      </w:r>
      <w:proofErr w:type="spellStart"/>
      <w:r w:rsidRPr="008273FA">
        <w:rPr>
          <w:bCs/>
          <w:color w:val="auto"/>
        </w:rPr>
        <w:t>Mérenne-Schoumaker</w:t>
      </w:r>
      <w:proofErr w:type="spellEnd"/>
      <w:r w:rsidRPr="008273FA">
        <w:rPr>
          <w:bCs/>
          <w:color w:val="auto"/>
        </w:rPr>
        <w:t xml:space="preserve"> et Nicolas Lebrun ; </w:t>
      </w:r>
    </w:p>
    <w:p w:rsidR="006704D1" w:rsidRPr="008273FA" w:rsidRDefault="006704D1" w:rsidP="00391855">
      <w:pPr>
        <w:pStyle w:val="Default"/>
        <w:numPr>
          <w:ilvl w:val="0"/>
          <w:numId w:val="11"/>
        </w:numPr>
        <w:jc w:val="both"/>
        <w:rPr>
          <w:bCs/>
          <w:color w:val="auto"/>
        </w:rPr>
      </w:pPr>
      <w:r w:rsidRPr="008273FA">
        <w:rPr>
          <w:bCs/>
          <w:color w:val="auto"/>
        </w:rPr>
        <w:t xml:space="preserve">pour vos contributions à la partie  « Des cartes pour décider » : merci de les envoyer à Arnaud </w:t>
      </w:r>
      <w:proofErr w:type="spellStart"/>
      <w:r w:rsidRPr="008273FA">
        <w:rPr>
          <w:bCs/>
          <w:color w:val="auto"/>
        </w:rPr>
        <w:t>Gasnier</w:t>
      </w:r>
      <w:proofErr w:type="spellEnd"/>
      <w:r w:rsidRPr="008273FA">
        <w:rPr>
          <w:bCs/>
          <w:color w:val="auto"/>
        </w:rPr>
        <w:t xml:space="preserve"> et Pascal </w:t>
      </w:r>
      <w:proofErr w:type="spellStart"/>
      <w:r w:rsidRPr="008273FA">
        <w:rPr>
          <w:bCs/>
          <w:color w:val="auto"/>
        </w:rPr>
        <w:t>Madry</w:t>
      </w:r>
      <w:proofErr w:type="spellEnd"/>
      <w:r w:rsidRPr="008273FA">
        <w:rPr>
          <w:bCs/>
          <w:color w:val="auto"/>
        </w:rPr>
        <w:t xml:space="preserve"> ; </w:t>
      </w:r>
    </w:p>
    <w:p w:rsidR="006704D1" w:rsidRPr="008273FA" w:rsidRDefault="006704D1" w:rsidP="00391855">
      <w:pPr>
        <w:pStyle w:val="Default"/>
        <w:numPr>
          <w:ilvl w:val="0"/>
          <w:numId w:val="11"/>
        </w:numPr>
        <w:jc w:val="both"/>
        <w:rPr>
          <w:bCs/>
          <w:color w:val="auto"/>
        </w:rPr>
      </w:pPr>
      <w:r w:rsidRPr="008273FA">
        <w:rPr>
          <w:bCs/>
          <w:color w:val="auto"/>
        </w:rPr>
        <w:t xml:space="preserve">pour vos contributions à la partie  « Des cartes pour communiquer » : merci de les envoyer à Michaël </w:t>
      </w:r>
      <w:proofErr w:type="spellStart"/>
      <w:r w:rsidRPr="008273FA">
        <w:rPr>
          <w:bCs/>
          <w:color w:val="auto"/>
        </w:rPr>
        <w:t>Pouzenc</w:t>
      </w:r>
      <w:proofErr w:type="spellEnd"/>
      <w:r w:rsidRPr="008273FA">
        <w:rPr>
          <w:bCs/>
          <w:color w:val="auto"/>
        </w:rPr>
        <w:t xml:space="preserve"> et Nicolas </w:t>
      </w:r>
      <w:proofErr w:type="spellStart"/>
      <w:r w:rsidRPr="008273FA">
        <w:rPr>
          <w:bCs/>
          <w:color w:val="auto"/>
        </w:rPr>
        <w:t>Dorkel</w:t>
      </w:r>
      <w:proofErr w:type="spellEnd"/>
      <w:r w:rsidRPr="008273FA">
        <w:rPr>
          <w:bCs/>
          <w:color w:val="auto"/>
        </w:rPr>
        <w:t xml:space="preserve">. </w:t>
      </w:r>
    </w:p>
    <w:p w:rsidR="006704D1" w:rsidRPr="008273FA" w:rsidRDefault="006704D1" w:rsidP="006704D1">
      <w:pPr>
        <w:pStyle w:val="Default"/>
        <w:jc w:val="both"/>
        <w:rPr>
          <w:bCs/>
          <w:color w:val="auto"/>
        </w:rPr>
      </w:pPr>
    </w:p>
    <w:p w:rsidR="003B6E81" w:rsidRPr="008273FA" w:rsidRDefault="006704D1" w:rsidP="006704D1">
      <w:pPr>
        <w:pStyle w:val="Default"/>
        <w:jc w:val="both"/>
        <w:rPr>
          <w:bCs/>
          <w:color w:val="auto"/>
        </w:rPr>
      </w:pPr>
      <w:r w:rsidRPr="008273FA">
        <w:rPr>
          <w:bCs/>
          <w:color w:val="auto"/>
        </w:rPr>
        <w:t>Soit vous commentez une carte dont vous n’êtes pas auteur, soit vous commentez vos propres cartes, en co-auteur avec une personne qui n’a pas participé à l’élaboration de la carte.</w:t>
      </w:r>
    </w:p>
    <w:p w:rsidR="000C71D4" w:rsidRPr="008273FA" w:rsidRDefault="000C71D4" w:rsidP="00BE6DEB">
      <w:pPr>
        <w:pStyle w:val="Default"/>
        <w:jc w:val="both"/>
        <w:rPr>
          <w:bCs/>
          <w:color w:val="auto"/>
        </w:rPr>
      </w:pPr>
    </w:p>
    <w:p w:rsidR="00391855" w:rsidRPr="008273FA" w:rsidRDefault="00391855" w:rsidP="00391855">
      <w:pPr>
        <w:pStyle w:val="Default"/>
        <w:jc w:val="both"/>
        <w:rPr>
          <w:bCs/>
          <w:color w:val="auto"/>
        </w:rPr>
      </w:pPr>
      <w:r w:rsidRPr="008273FA">
        <w:rPr>
          <w:bCs/>
          <w:color w:val="auto"/>
        </w:rPr>
        <w:lastRenderedPageBreak/>
        <w:t>La prochaine réunion est programmée au 10 juin pour continuer le travail et discuter de la partie 1 « Des cartes pour expliciter et expliquer »… depuis lors, la situation sanitaire nous a amenés à organiser cette séance sous forme de visioconférence.</w:t>
      </w:r>
    </w:p>
    <w:p w:rsidR="00391855" w:rsidRPr="008273FA" w:rsidRDefault="00391855" w:rsidP="00391855">
      <w:pPr>
        <w:pStyle w:val="Default"/>
        <w:jc w:val="both"/>
        <w:rPr>
          <w:bCs/>
          <w:color w:val="auto"/>
        </w:rPr>
      </w:pPr>
    </w:p>
    <w:p w:rsidR="00391855" w:rsidRPr="008273FA" w:rsidRDefault="00391855" w:rsidP="00BE6DEB">
      <w:pPr>
        <w:pStyle w:val="Default"/>
        <w:jc w:val="both"/>
        <w:rPr>
          <w:bCs/>
          <w:color w:val="auto"/>
        </w:rPr>
      </w:pPr>
    </w:p>
    <w:p w:rsidR="00BE6DEB" w:rsidRPr="008273FA" w:rsidRDefault="00BE6DEB" w:rsidP="00BE6DEB">
      <w:pPr>
        <w:jc w:val="both"/>
        <w:rPr>
          <w:b/>
          <w:sz w:val="28"/>
          <w:szCs w:val="28"/>
        </w:rPr>
      </w:pPr>
      <w:r w:rsidRPr="008273FA">
        <w:rPr>
          <w:b/>
          <w:sz w:val="28"/>
          <w:szCs w:val="28"/>
        </w:rPr>
        <w:t xml:space="preserve">2. Carnet d'hypothèses : billets à venir </w:t>
      </w:r>
    </w:p>
    <w:p w:rsidR="00BE6DEB" w:rsidRPr="008273FA" w:rsidRDefault="00BE6DEB" w:rsidP="00BE6DEB">
      <w:pPr>
        <w:jc w:val="both"/>
        <w:rPr>
          <w:rFonts w:eastAsia="Times New Roman"/>
        </w:rPr>
      </w:pPr>
    </w:p>
    <w:p w:rsidR="00EC4420" w:rsidRPr="008273FA" w:rsidRDefault="00AE5429" w:rsidP="00BE6DEB">
      <w:pPr>
        <w:jc w:val="both"/>
        <w:rPr>
          <w:rFonts w:eastAsia="Times New Roman"/>
        </w:rPr>
      </w:pPr>
      <w:r w:rsidRPr="008273FA">
        <w:rPr>
          <w:rFonts w:eastAsia="Times New Roman"/>
        </w:rPr>
        <w:t>Trois</w:t>
      </w:r>
      <w:r w:rsidR="00EC4420" w:rsidRPr="008273FA">
        <w:rPr>
          <w:rFonts w:eastAsia="Times New Roman"/>
        </w:rPr>
        <w:t xml:space="preserve"> billets </w:t>
      </w:r>
      <w:r w:rsidR="00B26213" w:rsidRPr="008273FA">
        <w:rPr>
          <w:rFonts w:eastAsia="Times New Roman"/>
        </w:rPr>
        <w:t>ont été</w:t>
      </w:r>
      <w:r w:rsidRPr="008273FA">
        <w:rPr>
          <w:rFonts w:eastAsia="Times New Roman"/>
        </w:rPr>
        <w:t xml:space="preserve"> </w:t>
      </w:r>
      <w:r w:rsidR="00EC4420" w:rsidRPr="008273FA">
        <w:rPr>
          <w:rFonts w:eastAsia="Times New Roman"/>
        </w:rPr>
        <w:t>déposés sur le blog</w:t>
      </w:r>
      <w:r w:rsidR="0084171C" w:rsidRPr="008273FA">
        <w:rPr>
          <w:rFonts w:eastAsia="Times New Roman"/>
        </w:rPr>
        <w:t xml:space="preserve"> (</w:t>
      </w:r>
      <w:hyperlink r:id="rId8" w:history="1">
        <w:r w:rsidR="00512408">
          <w:rPr>
            <w:rStyle w:val="Lienhypertexte"/>
          </w:rPr>
          <w:t>https://cnfgcommerce.hypotheses.org/</w:t>
        </w:r>
      </w:hyperlink>
      <w:r w:rsidR="00512408" w:rsidRPr="008273FA">
        <w:t>)</w:t>
      </w:r>
      <w:r w:rsidR="00B26213" w:rsidRPr="008273FA">
        <w:t xml:space="preserve"> : </w:t>
      </w:r>
      <w:r w:rsidR="0084171C" w:rsidRPr="008273FA">
        <w:rPr>
          <w:rFonts w:eastAsia="Times New Roman"/>
        </w:rPr>
        <w:t>compte rendu</w:t>
      </w:r>
      <w:r w:rsidRPr="008273FA">
        <w:rPr>
          <w:rFonts w:eastAsia="Times New Roman"/>
        </w:rPr>
        <w:t xml:space="preserve"> de notre dernière réunion</w:t>
      </w:r>
      <w:r w:rsidR="0084171C" w:rsidRPr="008273FA">
        <w:rPr>
          <w:rFonts w:eastAsia="Times New Roman"/>
        </w:rPr>
        <w:t xml:space="preserve">, liste </w:t>
      </w:r>
      <w:r w:rsidRPr="008273FA">
        <w:rPr>
          <w:rFonts w:eastAsia="Times New Roman"/>
        </w:rPr>
        <w:t>des colloques et ouvrages collectifs de la Commission Géographie du Commerce, établie par</w:t>
      </w:r>
      <w:r w:rsidR="0084171C" w:rsidRPr="008273FA">
        <w:rPr>
          <w:rFonts w:eastAsia="Times New Roman"/>
        </w:rPr>
        <w:t xml:space="preserve"> Bernadette</w:t>
      </w:r>
      <w:r w:rsidRPr="008273FA">
        <w:rPr>
          <w:rFonts w:eastAsia="Times New Roman"/>
        </w:rPr>
        <w:t xml:space="preserve"> </w:t>
      </w:r>
      <w:proofErr w:type="spellStart"/>
      <w:r w:rsidRPr="008273FA">
        <w:rPr>
          <w:rFonts w:eastAsia="Times New Roman"/>
        </w:rPr>
        <w:t>Mérenne-Schoumaker</w:t>
      </w:r>
      <w:proofErr w:type="spellEnd"/>
      <w:r w:rsidRPr="008273FA">
        <w:rPr>
          <w:rFonts w:eastAsia="Times New Roman"/>
        </w:rPr>
        <w:t xml:space="preserve">, </w:t>
      </w:r>
      <w:r w:rsidR="00512408" w:rsidRPr="008273FA">
        <w:rPr>
          <w:rFonts w:eastAsia="Times New Roman"/>
        </w:rPr>
        <w:t xml:space="preserve">billet de Pascal </w:t>
      </w:r>
      <w:proofErr w:type="spellStart"/>
      <w:r w:rsidR="00512408" w:rsidRPr="008273FA">
        <w:rPr>
          <w:rFonts w:eastAsia="Times New Roman"/>
        </w:rPr>
        <w:t>Madry</w:t>
      </w:r>
      <w:proofErr w:type="spellEnd"/>
      <w:r w:rsidR="00512408" w:rsidRPr="008273FA">
        <w:rPr>
          <w:rFonts w:eastAsia="Times New Roman"/>
        </w:rPr>
        <w:t xml:space="preserve"> sur les observatoires locaux de commerce. </w:t>
      </w:r>
    </w:p>
    <w:p w:rsidR="00512408" w:rsidRPr="008273FA" w:rsidRDefault="00512408" w:rsidP="00BE6DEB">
      <w:pPr>
        <w:jc w:val="both"/>
        <w:rPr>
          <w:rFonts w:eastAsia="Times New Roman"/>
        </w:rPr>
      </w:pPr>
    </w:p>
    <w:p w:rsidR="00512408" w:rsidRPr="008273FA" w:rsidRDefault="0084171C" w:rsidP="00512408">
      <w:pPr>
        <w:jc w:val="both"/>
        <w:rPr>
          <w:rFonts w:eastAsia="Times New Roman"/>
        </w:rPr>
      </w:pPr>
      <w:r w:rsidRPr="008273FA">
        <w:rPr>
          <w:rFonts w:eastAsia="Times New Roman"/>
          <w:u w:val="single"/>
        </w:rPr>
        <w:t>Billets à venir</w:t>
      </w:r>
      <w:r w:rsidRPr="008273FA">
        <w:rPr>
          <w:rFonts w:eastAsia="Times New Roman"/>
        </w:rPr>
        <w:t xml:space="preserve"> : </w:t>
      </w:r>
    </w:p>
    <w:p w:rsidR="00512408" w:rsidRPr="008273FA" w:rsidRDefault="00512408" w:rsidP="00512408">
      <w:pPr>
        <w:pStyle w:val="Paragraphedeliste"/>
        <w:numPr>
          <w:ilvl w:val="0"/>
          <w:numId w:val="14"/>
        </w:numPr>
        <w:jc w:val="both"/>
        <w:rPr>
          <w:rFonts w:eastAsia="Times New Roman"/>
        </w:rPr>
      </w:pPr>
      <w:r w:rsidRPr="008273FA">
        <w:rPr>
          <w:rFonts w:eastAsia="Times New Roman"/>
        </w:rPr>
        <w:t xml:space="preserve">recension par René-Paul </w:t>
      </w:r>
      <w:proofErr w:type="spellStart"/>
      <w:r w:rsidRPr="008273FA">
        <w:rPr>
          <w:rFonts w:eastAsia="Times New Roman"/>
        </w:rPr>
        <w:t>Desse</w:t>
      </w:r>
      <w:proofErr w:type="spellEnd"/>
      <w:r w:rsidRPr="008273FA">
        <w:rPr>
          <w:rFonts w:eastAsia="Times New Roman"/>
        </w:rPr>
        <w:t xml:space="preserve"> de l’ouvrage </w:t>
      </w:r>
      <w:r w:rsidRPr="008273FA">
        <w:rPr>
          <w:rFonts w:eastAsia="Times New Roman"/>
          <w:i/>
        </w:rPr>
        <w:t>La Mondialisation des pauvres</w:t>
      </w:r>
      <w:r w:rsidRPr="008273FA">
        <w:rPr>
          <w:rFonts w:eastAsia="Times New Roman"/>
        </w:rPr>
        <w:t xml:space="preserve">, </w:t>
      </w:r>
    </w:p>
    <w:p w:rsidR="00512408" w:rsidRPr="008273FA" w:rsidRDefault="00512408" w:rsidP="00512408">
      <w:pPr>
        <w:pStyle w:val="Paragraphedeliste"/>
        <w:numPr>
          <w:ilvl w:val="0"/>
          <w:numId w:val="14"/>
        </w:numPr>
        <w:jc w:val="both"/>
        <w:rPr>
          <w:rFonts w:eastAsia="Times New Roman"/>
        </w:rPr>
      </w:pPr>
      <w:r w:rsidRPr="008273FA">
        <w:rPr>
          <w:rFonts w:eastAsia="Times New Roman"/>
        </w:rPr>
        <w:t xml:space="preserve">billet d’Antoine Fleury sur la parution de l’ouvrage </w:t>
      </w:r>
      <w:r w:rsidRPr="008273FA">
        <w:rPr>
          <w:bCs/>
          <w:i/>
        </w:rPr>
        <w:t>Le petit commerce dans la ville-monde</w:t>
      </w:r>
      <w:r w:rsidRPr="008273FA">
        <w:rPr>
          <w:bCs/>
        </w:rPr>
        <w:t xml:space="preserve">, </w:t>
      </w:r>
    </w:p>
    <w:p w:rsidR="0084171C" w:rsidRPr="008273FA" w:rsidRDefault="0084171C" w:rsidP="00512408">
      <w:pPr>
        <w:pStyle w:val="Default"/>
        <w:numPr>
          <w:ilvl w:val="0"/>
          <w:numId w:val="14"/>
        </w:numPr>
        <w:jc w:val="both"/>
        <w:rPr>
          <w:bCs/>
          <w:color w:val="auto"/>
        </w:rPr>
      </w:pPr>
      <w:r w:rsidRPr="008273FA">
        <w:rPr>
          <w:rFonts w:eastAsia="Times New Roman"/>
          <w:color w:val="auto"/>
        </w:rPr>
        <w:t xml:space="preserve">billet </w:t>
      </w:r>
      <w:r w:rsidR="00512408" w:rsidRPr="008273FA">
        <w:rPr>
          <w:rFonts w:eastAsia="Times New Roman"/>
          <w:color w:val="auto"/>
        </w:rPr>
        <w:t xml:space="preserve">de René-Paul </w:t>
      </w:r>
      <w:proofErr w:type="spellStart"/>
      <w:r w:rsidR="00512408" w:rsidRPr="008273FA">
        <w:rPr>
          <w:rFonts w:eastAsia="Times New Roman"/>
          <w:color w:val="auto"/>
        </w:rPr>
        <w:t>Desse</w:t>
      </w:r>
      <w:proofErr w:type="spellEnd"/>
      <w:r w:rsidR="00512408" w:rsidRPr="008273FA">
        <w:rPr>
          <w:rFonts w:eastAsia="Times New Roman"/>
          <w:color w:val="auto"/>
        </w:rPr>
        <w:t xml:space="preserve"> </w:t>
      </w:r>
      <w:r w:rsidRPr="008273FA">
        <w:rPr>
          <w:rFonts w:eastAsia="Times New Roman"/>
          <w:color w:val="auto"/>
        </w:rPr>
        <w:t xml:space="preserve">sur </w:t>
      </w:r>
      <w:r w:rsidR="00512408" w:rsidRPr="008273FA">
        <w:rPr>
          <w:bCs/>
          <w:color w:val="auto"/>
        </w:rPr>
        <w:t>le n</w:t>
      </w:r>
      <w:r w:rsidRPr="008273FA">
        <w:rPr>
          <w:bCs/>
          <w:color w:val="auto"/>
        </w:rPr>
        <w:t xml:space="preserve">uméro 8 </w:t>
      </w:r>
      <w:r w:rsidR="00512408" w:rsidRPr="008273FA">
        <w:rPr>
          <w:bCs/>
          <w:color w:val="auto"/>
        </w:rPr>
        <w:t>"Commerce et urbanisme" de la RIURBA (Revue Internationale d'Urbanisme de l'APEREAU) (</w:t>
      </w:r>
      <w:hyperlink r:id="rId9" w:history="1">
        <w:r w:rsidRPr="00355A9B">
          <w:rPr>
            <w:rStyle w:val="Lienhypertexte"/>
            <w:bCs/>
          </w:rPr>
          <w:t>http://www.riurba.review/revue/jan-juin-2019/</w:t>
        </w:r>
      </w:hyperlink>
      <w:r w:rsidR="00512408">
        <w:rPr>
          <w:bCs/>
          <w:color w:val="auto"/>
        </w:rPr>
        <w:t xml:space="preserve"> </w:t>
      </w:r>
      <w:r w:rsidR="00512408" w:rsidRPr="008273FA">
        <w:rPr>
          <w:bCs/>
          <w:color w:val="auto"/>
        </w:rPr>
        <w:t>a</w:t>
      </w:r>
      <w:r w:rsidRPr="008273FA">
        <w:rPr>
          <w:bCs/>
          <w:color w:val="auto"/>
        </w:rPr>
        <w:t xml:space="preserve">vec des articles de Samuel Deprez, Laura </w:t>
      </w:r>
      <w:proofErr w:type="spellStart"/>
      <w:r w:rsidRPr="008273FA">
        <w:rPr>
          <w:bCs/>
          <w:color w:val="auto"/>
        </w:rPr>
        <w:t>Jehl</w:t>
      </w:r>
      <w:proofErr w:type="spellEnd"/>
      <w:r w:rsidRPr="008273FA">
        <w:rPr>
          <w:bCs/>
          <w:color w:val="auto"/>
        </w:rPr>
        <w:t xml:space="preserve">, Arnaud </w:t>
      </w:r>
      <w:proofErr w:type="spellStart"/>
      <w:r w:rsidRPr="008273FA">
        <w:rPr>
          <w:bCs/>
          <w:color w:val="auto"/>
        </w:rPr>
        <w:t>Gasnier</w:t>
      </w:r>
      <w:proofErr w:type="spellEnd"/>
      <w:r w:rsidRPr="008273FA">
        <w:rPr>
          <w:bCs/>
          <w:color w:val="auto"/>
        </w:rPr>
        <w:t xml:space="preserve">, Jérôme Verny et </w:t>
      </w:r>
      <w:proofErr w:type="spellStart"/>
      <w:r w:rsidRPr="008273FA">
        <w:rPr>
          <w:bCs/>
          <w:color w:val="auto"/>
        </w:rPr>
        <w:t>Ouail</w:t>
      </w:r>
      <w:proofErr w:type="spellEnd"/>
      <w:r w:rsidRPr="008273FA">
        <w:rPr>
          <w:bCs/>
          <w:color w:val="auto"/>
        </w:rPr>
        <w:t xml:space="preserve"> </w:t>
      </w:r>
      <w:proofErr w:type="spellStart"/>
      <w:r w:rsidRPr="008273FA">
        <w:rPr>
          <w:bCs/>
          <w:color w:val="auto"/>
        </w:rPr>
        <w:t>Oulmaki</w:t>
      </w:r>
      <w:proofErr w:type="spellEnd"/>
      <w:r w:rsidR="00512408" w:rsidRPr="008273FA">
        <w:rPr>
          <w:bCs/>
          <w:color w:val="auto"/>
        </w:rPr>
        <w:t>)</w:t>
      </w:r>
      <w:r w:rsidR="00B26213" w:rsidRPr="008273FA">
        <w:rPr>
          <w:bCs/>
          <w:color w:val="auto"/>
        </w:rPr>
        <w:t xml:space="preserve">, </w:t>
      </w:r>
    </w:p>
    <w:p w:rsidR="00B26213" w:rsidRPr="008273FA" w:rsidRDefault="00B26213" w:rsidP="00B26213">
      <w:pPr>
        <w:pStyle w:val="Paragraphedeliste"/>
        <w:numPr>
          <w:ilvl w:val="0"/>
          <w:numId w:val="14"/>
        </w:numPr>
        <w:jc w:val="both"/>
        <w:rPr>
          <w:rFonts w:eastAsia="Times New Roman"/>
        </w:rPr>
      </w:pPr>
      <w:r w:rsidRPr="008273FA">
        <w:rPr>
          <w:rFonts w:eastAsia="Times New Roman"/>
        </w:rPr>
        <w:t xml:space="preserve">billet de Charlotte Charpentier sur sa thèse. </w:t>
      </w:r>
    </w:p>
    <w:p w:rsidR="0084171C" w:rsidRPr="008273FA" w:rsidRDefault="0084171C" w:rsidP="00BE6DEB">
      <w:pPr>
        <w:jc w:val="both"/>
        <w:rPr>
          <w:rFonts w:eastAsia="Times New Roman"/>
        </w:rPr>
      </w:pPr>
    </w:p>
    <w:p w:rsidR="00512408" w:rsidRPr="008273FA" w:rsidRDefault="00512408" w:rsidP="00512408">
      <w:pPr>
        <w:jc w:val="both"/>
        <w:rPr>
          <w:rFonts w:eastAsia="Times New Roman"/>
        </w:rPr>
      </w:pPr>
      <w:r w:rsidRPr="008273FA">
        <w:rPr>
          <w:rFonts w:eastAsia="Times New Roman"/>
        </w:rPr>
        <w:t xml:space="preserve">Benjamin </w:t>
      </w:r>
      <w:proofErr w:type="spellStart"/>
      <w:r w:rsidR="00B26213" w:rsidRPr="008273FA">
        <w:rPr>
          <w:rFonts w:eastAsia="Times New Roman"/>
        </w:rPr>
        <w:t>Wayens</w:t>
      </w:r>
      <w:proofErr w:type="spellEnd"/>
      <w:r w:rsidR="00B26213" w:rsidRPr="008273FA">
        <w:rPr>
          <w:rFonts w:eastAsia="Times New Roman"/>
        </w:rPr>
        <w:t xml:space="preserve"> peut aider à la mise en forme du blog si un accès lui est ouvert. </w:t>
      </w:r>
    </w:p>
    <w:p w:rsidR="00512408" w:rsidRPr="008273FA" w:rsidRDefault="00512408" w:rsidP="00512408">
      <w:pPr>
        <w:jc w:val="both"/>
        <w:rPr>
          <w:rFonts w:eastAsia="Times New Roman"/>
        </w:rPr>
      </w:pPr>
    </w:p>
    <w:p w:rsidR="00B26213" w:rsidRPr="008273FA" w:rsidRDefault="0084171C" w:rsidP="00321626">
      <w:pPr>
        <w:pStyle w:val="Default"/>
        <w:jc w:val="both"/>
        <w:rPr>
          <w:bCs/>
          <w:color w:val="auto"/>
        </w:rPr>
      </w:pPr>
      <w:r w:rsidRPr="008273FA">
        <w:rPr>
          <w:bCs/>
          <w:color w:val="auto"/>
          <w:u w:val="single"/>
        </w:rPr>
        <w:t>Bibliographie thématique</w:t>
      </w:r>
      <w:r w:rsidRPr="008273FA">
        <w:rPr>
          <w:bCs/>
          <w:color w:val="auto"/>
        </w:rPr>
        <w:t xml:space="preserve"> : </w:t>
      </w:r>
    </w:p>
    <w:p w:rsidR="00321626" w:rsidRPr="008273FA" w:rsidRDefault="00B26213" w:rsidP="00321626">
      <w:pPr>
        <w:pStyle w:val="Default"/>
        <w:jc w:val="both"/>
        <w:rPr>
          <w:bCs/>
          <w:color w:val="auto"/>
        </w:rPr>
      </w:pPr>
      <w:r w:rsidRPr="008273FA">
        <w:rPr>
          <w:bCs/>
          <w:color w:val="auto"/>
        </w:rPr>
        <w:t xml:space="preserve">Une </w:t>
      </w:r>
      <w:r w:rsidR="0084171C" w:rsidRPr="008273FA">
        <w:rPr>
          <w:bCs/>
          <w:color w:val="auto"/>
        </w:rPr>
        <w:t xml:space="preserve">actualisation </w:t>
      </w:r>
      <w:r w:rsidRPr="008273FA">
        <w:rPr>
          <w:bCs/>
          <w:color w:val="auto"/>
        </w:rPr>
        <w:t>est à réaliser</w:t>
      </w:r>
      <w:r w:rsidR="0084171C" w:rsidRPr="008273FA">
        <w:rPr>
          <w:bCs/>
          <w:color w:val="auto"/>
        </w:rPr>
        <w:t xml:space="preserve"> fin 2020. </w:t>
      </w:r>
      <w:r w:rsidR="00346565" w:rsidRPr="008273FA">
        <w:rPr>
          <w:bCs/>
          <w:color w:val="auto"/>
        </w:rPr>
        <w:t xml:space="preserve">Pour la mise à jour effectuée en 2019, la base </w:t>
      </w:r>
      <w:proofErr w:type="spellStart"/>
      <w:r w:rsidR="00346565" w:rsidRPr="008273FA">
        <w:rPr>
          <w:bCs/>
          <w:color w:val="auto"/>
        </w:rPr>
        <w:t>Zotero</w:t>
      </w:r>
      <w:proofErr w:type="spellEnd"/>
      <w:r w:rsidR="00346565" w:rsidRPr="008273FA">
        <w:rPr>
          <w:bCs/>
          <w:color w:val="auto"/>
        </w:rPr>
        <w:t xml:space="preserve"> </w:t>
      </w:r>
      <w:r w:rsidRPr="008273FA">
        <w:rPr>
          <w:bCs/>
          <w:color w:val="auto"/>
        </w:rPr>
        <w:t xml:space="preserve">sera mise </w:t>
      </w:r>
      <w:r w:rsidR="00346565" w:rsidRPr="008273FA">
        <w:rPr>
          <w:bCs/>
          <w:color w:val="auto"/>
        </w:rPr>
        <w:t xml:space="preserve">en consultation sur le site </w:t>
      </w:r>
      <w:r w:rsidRPr="008273FA">
        <w:rPr>
          <w:bCs/>
          <w:color w:val="auto"/>
        </w:rPr>
        <w:t xml:space="preserve">du </w:t>
      </w:r>
      <w:r w:rsidR="00346565" w:rsidRPr="008273FA">
        <w:rPr>
          <w:bCs/>
          <w:color w:val="auto"/>
        </w:rPr>
        <w:t xml:space="preserve">CNFG. </w:t>
      </w:r>
    </w:p>
    <w:p w:rsidR="00346565" w:rsidRPr="008273FA" w:rsidRDefault="00346565" w:rsidP="00321626">
      <w:pPr>
        <w:pStyle w:val="Default"/>
        <w:jc w:val="both"/>
        <w:rPr>
          <w:bCs/>
          <w:color w:val="auto"/>
        </w:rPr>
      </w:pPr>
    </w:p>
    <w:p w:rsidR="00B26213" w:rsidRPr="008273FA" w:rsidRDefault="00B26213" w:rsidP="00B26213">
      <w:pPr>
        <w:pStyle w:val="Default"/>
        <w:jc w:val="both"/>
        <w:rPr>
          <w:bCs/>
          <w:color w:val="auto"/>
        </w:rPr>
      </w:pPr>
      <w:r w:rsidRPr="008273FA">
        <w:rPr>
          <w:bCs/>
          <w:color w:val="auto"/>
        </w:rPr>
        <w:t xml:space="preserve">+ </w:t>
      </w:r>
      <w:proofErr w:type="gramStart"/>
      <w:r w:rsidRPr="008273FA">
        <w:rPr>
          <w:bCs/>
          <w:color w:val="auto"/>
        </w:rPr>
        <w:t>une</w:t>
      </w:r>
      <w:proofErr w:type="gramEnd"/>
      <w:r w:rsidRPr="008273FA">
        <w:rPr>
          <w:bCs/>
          <w:color w:val="auto"/>
        </w:rPr>
        <w:t xml:space="preserve"> référence signalée par René-Paul </w:t>
      </w:r>
      <w:proofErr w:type="spellStart"/>
      <w:r w:rsidRPr="008273FA">
        <w:rPr>
          <w:bCs/>
          <w:color w:val="auto"/>
        </w:rPr>
        <w:t>Desse</w:t>
      </w:r>
      <w:proofErr w:type="spellEnd"/>
      <w:r w:rsidRPr="008273FA">
        <w:rPr>
          <w:bCs/>
          <w:color w:val="auto"/>
        </w:rPr>
        <w:t xml:space="preserve"> en vue d’actualiser la biblio thématique : </w:t>
      </w:r>
    </w:p>
    <w:p w:rsidR="00B26213" w:rsidRPr="00355A9B" w:rsidRDefault="00B26213" w:rsidP="00B26213">
      <w:pPr>
        <w:pStyle w:val="Default"/>
        <w:jc w:val="both"/>
        <w:rPr>
          <w:bCs/>
          <w:color w:val="auto"/>
        </w:rPr>
      </w:pPr>
      <w:r w:rsidRPr="008273FA">
        <w:rPr>
          <w:bCs/>
          <w:color w:val="auto"/>
        </w:rPr>
        <w:t xml:space="preserve">Arnaud </w:t>
      </w:r>
      <w:proofErr w:type="spellStart"/>
      <w:r w:rsidRPr="008273FA">
        <w:rPr>
          <w:bCs/>
          <w:color w:val="auto"/>
        </w:rPr>
        <w:t>Gasnier</w:t>
      </w:r>
      <w:proofErr w:type="spellEnd"/>
      <w:r w:rsidRPr="008273FA">
        <w:rPr>
          <w:bCs/>
          <w:color w:val="auto"/>
        </w:rPr>
        <w:t xml:space="preserve">, « La planification commerciale en Europe, hier et aujourd’hui : approche comparative », </w:t>
      </w:r>
      <w:r w:rsidRPr="008273FA">
        <w:rPr>
          <w:bCs/>
          <w:i/>
          <w:color w:val="auto"/>
        </w:rPr>
        <w:t>Bulletin de la Société de Géographie de Liège</w:t>
      </w:r>
      <w:r w:rsidRPr="008273FA">
        <w:rPr>
          <w:bCs/>
          <w:color w:val="auto"/>
        </w:rPr>
        <w:t xml:space="preserve">, n° 73, 2019, </w:t>
      </w:r>
      <w:hyperlink r:id="rId10" w:history="1">
        <w:r w:rsidRPr="004E5E42">
          <w:rPr>
            <w:rStyle w:val="Lienhypertexte"/>
            <w:bCs/>
          </w:rPr>
          <w:t>https://popups.uliege.be/0770-7576/</w:t>
        </w:r>
      </w:hyperlink>
      <w:r>
        <w:rPr>
          <w:bCs/>
          <w:color w:val="auto"/>
        </w:rPr>
        <w:t xml:space="preserve">. </w:t>
      </w:r>
    </w:p>
    <w:p w:rsidR="00B26213" w:rsidRPr="008273FA" w:rsidRDefault="00B26213" w:rsidP="00321626">
      <w:pPr>
        <w:pStyle w:val="Default"/>
        <w:jc w:val="both"/>
        <w:rPr>
          <w:bCs/>
          <w:color w:val="auto"/>
        </w:rPr>
      </w:pPr>
    </w:p>
    <w:p w:rsidR="00321626" w:rsidRPr="008273FA" w:rsidRDefault="00321626" w:rsidP="00BE6DEB">
      <w:pPr>
        <w:jc w:val="both"/>
        <w:rPr>
          <w:rFonts w:eastAsia="Times New Roman"/>
        </w:rPr>
      </w:pPr>
    </w:p>
    <w:p w:rsidR="00BE6DEB" w:rsidRPr="008273FA" w:rsidRDefault="00BE6DEB" w:rsidP="00BE6DEB">
      <w:pPr>
        <w:jc w:val="both"/>
        <w:rPr>
          <w:rFonts w:eastAsia="Times New Roman"/>
          <w:sz w:val="28"/>
          <w:szCs w:val="28"/>
        </w:rPr>
      </w:pPr>
      <w:r w:rsidRPr="008273FA">
        <w:rPr>
          <w:rFonts w:eastAsia="Times New Roman"/>
          <w:b/>
          <w:sz w:val="28"/>
          <w:szCs w:val="28"/>
        </w:rPr>
        <w:t>3. M</w:t>
      </w:r>
      <w:r w:rsidRPr="008273FA">
        <w:rPr>
          <w:rStyle w:val="lev"/>
          <w:rFonts w:eastAsia="Times New Roman"/>
          <w:sz w:val="28"/>
          <w:szCs w:val="28"/>
        </w:rPr>
        <w:t>anifestations scientifiques récentes et à venir en Géographie du Commerce</w:t>
      </w:r>
      <w:r w:rsidRPr="008273FA">
        <w:rPr>
          <w:rFonts w:eastAsia="Times New Roman"/>
          <w:sz w:val="28"/>
          <w:szCs w:val="28"/>
        </w:rPr>
        <w:t xml:space="preserve"> </w:t>
      </w:r>
    </w:p>
    <w:p w:rsidR="005333D7" w:rsidRPr="008273FA" w:rsidRDefault="005333D7" w:rsidP="005333D7">
      <w:pPr>
        <w:jc w:val="both"/>
        <w:rPr>
          <w:rFonts w:eastAsia="Times New Roman"/>
        </w:rPr>
      </w:pPr>
    </w:p>
    <w:p w:rsidR="00750467" w:rsidRPr="008273FA" w:rsidRDefault="00BE6DEB" w:rsidP="0029239A">
      <w:pPr>
        <w:pStyle w:val="Paragraphedeliste"/>
        <w:numPr>
          <w:ilvl w:val="0"/>
          <w:numId w:val="3"/>
        </w:numPr>
        <w:ind w:left="360"/>
        <w:jc w:val="both"/>
        <w:rPr>
          <w:rFonts w:eastAsia="Times New Roman"/>
        </w:rPr>
      </w:pPr>
      <w:r w:rsidRPr="008273FA">
        <w:rPr>
          <w:rFonts w:eastAsia="Times New Roman"/>
        </w:rPr>
        <w:t>Ateliers thématiques de l’IVC sur les entrées de villes</w:t>
      </w:r>
      <w:r w:rsidR="0029239A" w:rsidRPr="008273FA">
        <w:rPr>
          <w:rFonts w:eastAsia="Times New Roman"/>
        </w:rPr>
        <w:t xml:space="preserve"> : Pascal </w:t>
      </w:r>
      <w:proofErr w:type="spellStart"/>
      <w:r w:rsidR="0029239A" w:rsidRPr="008273FA">
        <w:rPr>
          <w:rFonts w:eastAsia="Times New Roman"/>
        </w:rPr>
        <w:t>Madry</w:t>
      </w:r>
      <w:proofErr w:type="spellEnd"/>
      <w:r w:rsidR="0029239A" w:rsidRPr="008273FA">
        <w:rPr>
          <w:rFonts w:eastAsia="Times New Roman"/>
        </w:rPr>
        <w:t xml:space="preserve"> présente la démarche et l’appel à volontaires pour l’animation d’ateliers dans 6 villes d’accueil, avec un p</w:t>
      </w:r>
      <w:r w:rsidR="00750467" w:rsidRPr="008273FA">
        <w:rPr>
          <w:rFonts w:eastAsia="Times New Roman"/>
        </w:rPr>
        <w:t xml:space="preserve">remier </w:t>
      </w:r>
      <w:r w:rsidR="0029239A" w:rsidRPr="008273FA">
        <w:rPr>
          <w:rFonts w:eastAsia="Times New Roman"/>
        </w:rPr>
        <w:t>atelier en juin à Saint Nazaire et un</w:t>
      </w:r>
      <w:r w:rsidR="00750467" w:rsidRPr="008273FA">
        <w:rPr>
          <w:rFonts w:eastAsia="Times New Roman"/>
        </w:rPr>
        <w:t xml:space="preserve"> colloque final en juin 2021. </w:t>
      </w:r>
    </w:p>
    <w:p w:rsidR="00D36320" w:rsidRPr="008273FA" w:rsidRDefault="0029239A" w:rsidP="0029239A">
      <w:pPr>
        <w:jc w:val="both"/>
        <w:rPr>
          <w:rFonts w:eastAsia="Times New Roman"/>
          <w:i/>
        </w:rPr>
      </w:pPr>
      <w:r w:rsidRPr="008273FA">
        <w:rPr>
          <w:rFonts w:eastAsia="Times New Roman"/>
          <w:i/>
        </w:rPr>
        <w:t>→ reporté</w:t>
      </w:r>
      <w:r w:rsidR="00D85076" w:rsidRPr="008273FA">
        <w:rPr>
          <w:rFonts w:eastAsia="Times New Roman"/>
          <w:i/>
        </w:rPr>
        <w:t>s</w:t>
      </w:r>
      <w:r w:rsidRPr="008273FA">
        <w:rPr>
          <w:rFonts w:eastAsia="Times New Roman"/>
          <w:i/>
        </w:rPr>
        <w:t xml:space="preserve"> pour cause de crise sanitaire. </w:t>
      </w:r>
    </w:p>
    <w:p w:rsidR="0029239A" w:rsidRPr="008273FA" w:rsidRDefault="0029239A" w:rsidP="005333D7">
      <w:pPr>
        <w:ind w:left="-360"/>
        <w:jc w:val="both"/>
        <w:rPr>
          <w:rFonts w:eastAsia="Times New Roman"/>
        </w:rPr>
      </w:pPr>
    </w:p>
    <w:p w:rsidR="00BE6DEB" w:rsidRPr="008273FA" w:rsidRDefault="00BE6DEB" w:rsidP="0029239A">
      <w:pPr>
        <w:pStyle w:val="Paragraphedeliste"/>
        <w:numPr>
          <w:ilvl w:val="0"/>
          <w:numId w:val="3"/>
        </w:numPr>
        <w:ind w:left="284" w:hanging="284"/>
        <w:jc w:val="both"/>
        <w:rPr>
          <w:rFonts w:eastAsia="Times New Roman"/>
        </w:rPr>
      </w:pPr>
      <w:r w:rsidRPr="008273FA">
        <w:rPr>
          <w:rFonts w:eastAsia="Times New Roman"/>
        </w:rPr>
        <w:t>Journées rurales de Montpellier, 03-05 juin 2020</w:t>
      </w:r>
      <w:r w:rsidR="0029239A" w:rsidRPr="008273FA">
        <w:rPr>
          <w:rFonts w:eastAsia="Times New Roman"/>
        </w:rPr>
        <w:t>, associant la</w:t>
      </w:r>
      <w:r w:rsidRPr="008273FA">
        <w:rPr>
          <w:rFonts w:eastAsia="Times New Roman"/>
        </w:rPr>
        <w:t xml:space="preserve"> </w:t>
      </w:r>
      <w:r w:rsidR="0029239A" w:rsidRPr="008273FA">
        <w:rPr>
          <w:rFonts w:eastAsia="Times New Roman"/>
        </w:rPr>
        <w:t xml:space="preserve">Commission de géographie rurale et la Commission de géographie du commerce du CNFG + la Commission “Agricultural </w:t>
      </w:r>
      <w:proofErr w:type="spellStart"/>
      <w:r w:rsidR="0029239A" w:rsidRPr="008273FA">
        <w:rPr>
          <w:rFonts w:eastAsia="Times New Roman"/>
        </w:rPr>
        <w:t>geography</w:t>
      </w:r>
      <w:proofErr w:type="spellEnd"/>
      <w:r w:rsidR="0029239A" w:rsidRPr="008273FA">
        <w:rPr>
          <w:rFonts w:eastAsia="Times New Roman"/>
        </w:rPr>
        <w:t xml:space="preserve"> and Land Engineering” de l’UGI, sur le thème « Les relations villes – campagnes et l’enjeu alimentaire »</w:t>
      </w:r>
      <w:r w:rsidR="00D85076" w:rsidRPr="008273FA">
        <w:rPr>
          <w:rFonts w:eastAsia="Times New Roman"/>
        </w:rPr>
        <w:t xml:space="preserve"> : </w:t>
      </w:r>
    </w:p>
    <w:p w:rsidR="00321626" w:rsidRPr="008273FA" w:rsidRDefault="00C25296" w:rsidP="005333D7">
      <w:pPr>
        <w:jc w:val="both"/>
        <w:rPr>
          <w:rFonts w:eastAsia="Times New Roman"/>
        </w:rPr>
      </w:pPr>
      <w:r w:rsidRPr="008273FA">
        <w:rPr>
          <w:rFonts w:eastAsia="Times New Roman"/>
        </w:rPr>
        <w:t xml:space="preserve">135 propositions de communications reçues pour ce colloque, dont une quinzaine en lien avec le commerce. </w:t>
      </w:r>
    </w:p>
    <w:p w:rsidR="0029239A" w:rsidRPr="008273FA" w:rsidRDefault="0029239A" w:rsidP="0029239A">
      <w:pPr>
        <w:jc w:val="both"/>
        <w:rPr>
          <w:rFonts w:eastAsia="Times New Roman"/>
          <w:i/>
        </w:rPr>
      </w:pPr>
      <w:r w:rsidRPr="008273FA">
        <w:rPr>
          <w:rFonts w:eastAsia="Times New Roman"/>
          <w:i/>
        </w:rPr>
        <w:t xml:space="preserve">→ </w:t>
      </w:r>
      <w:proofErr w:type="gramStart"/>
      <w:r w:rsidRPr="008273FA">
        <w:rPr>
          <w:rFonts w:eastAsia="Times New Roman"/>
          <w:i/>
        </w:rPr>
        <w:t>le</w:t>
      </w:r>
      <w:proofErr w:type="gramEnd"/>
      <w:r w:rsidRPr="008273FA">
        <w:rPr>
          <w:rFonts w:eastAsia="Times New Roman"/>
          <w:i/>
        </w:rPr>
        <w:t xml:space="preserve"> colloque est reporté du 24 au 26 mars</w:t>
      </w:r>
      <w:r w:rsidR="00D85076" w:rsidRPr="008273FA">
        <w:rPr>
          <w:rFonts w:eastAsia="Times New Roman"/>
          <w:i/>
        </w:rPr>
        <w:t xml:space="preserve"> 2021</w:t>
      </w:r>
      <w:r w:rsidRPr="008273FA">
        <w:rPr>
          <w:rFonts w:eastAsia="Times New Roman"/>
          <w:i/>
        </w:rPr>
        <w:t xml:space="preserve"> pour cause de crise sanitaire. </w:t>
      </w:r>
    </w:p>
    <w:p w:rsidR="0029239A" w:rsidRPr="008273FA" w:rsidRDefault="0029239A" w:rsidP="0029239A">
      <w:pPr>
        <w:jc w:val="both"/>
        <w:rPr>
          <w:rFonts w:eastAsia="Times New Roman"/>
        </w:rPr>
      </w:pPr>
    </w:p>
    <w:p w:rsidR="0029239A" w:rsidRPr="008273FA" w:rsidRDefault="0029239A" w:rsidP="0029239A">
      <w:pPr>
        <w:jc w:val="both"/>
        <w:rPr>
          <w:rFonts w:eastAsia="Times New Roman"/>
        </w:rPr>
      </w:pPr>
    </w:p>
    <w:p w:rsidR="00BE6DEB" w:rsidRPr="008273FA" w:rsidRDefault="00BE6DEB" w:rsidP="005333D7">
      <w:pPr>
        <w:pStyle w:val="Paragraphedeliste"/>
        <w:numPr>
          <w:ilvl w:val="0"/>
          <w:numId w:val="3"/>
        </w:numPr>
        <w:ind w:left="360"/>
        <w:jc w:val="both"/>
        <w:rPr>
          <w:rFonts w:eastAsia="Times New Roman"/>
        </w:rPr>
      </w:pPr>
      <w:r w:rsidRPr="008273FA">
        <w:rPr>
          <w:rFonts w:eastAsia="Times New Roman"/>
        </w:rPr>
        <w:t>Session « Nouvelles dynamiques des espaces du commerce de détail et enjeux géographiques », 1</w:t>
      </w:r>
      <w:r w:rsidRPr="008273FA">
        <w:rPr>
          <w:rFonts w:eastAsia="Times New Roman"/>
          <w:vertAlign w:val="superscript"/>
        </w:rPr>
        <w:t>er</w:t>
      </w:r>
      <w:r w:rsidRPr="008273FA">
        <w:rPr>
          <w:rFonts w:eastAsia="Times New Roman"/>
        </w:rPr>
        <w:t xml:space="preserve"> congrès de l’Association Internationale de Géographie Francophone, Rabat (Maroc, 17-18 juin 2020) </w:t>
      </w:r>
      <w:r w:rsidR="005333D7" w:rsidRPr="008273FA">
        <w:rPr>
          <w:rFonts w:eastAsia="Times New Roman"/>
        </w:rPr>
        <w:t>(Nathali</w:t>
      </w:r>
      <w:r w:rsidR="00D85076" w:rsidRPr="008273FA">
        <w:rPr>
          <w:rFonts w:eastAsia="Times New Roman"/>
        </w:rPr>
        <w:t xml:space="preserve">e Lemarchand et Nicolas Lebrun) : </w:t>
      </w:r>
    </w:p>
    <w:p w:rsidR="00BE6DEB" w:rsidRPr="008273FA" w:rsidRDefault="00521508" w:rsidP="005333D7">
      <w:pPr>
        <w:jc w:val="both"/>
        <w:rPr>
          <w:rFonts w:eastAsia="Times New Roman"/>
        </w:rPr>
      </w:pPr>
      <w:r w:rsidRPr="008273FA">
        <w:rPr>
          <w:rFonts w:eastAsia="Times New Roman"/>
        </w:rPr>
        <w:t>13 propositions reçues (Algérie, Togo, Maroc, France, Sénégal, Côte d’Ivoire, Tunisie)</w:t>
      </w:r>
    </w:p>
    <w:p w:rsidR="00D85076" w:rsidRPr="008273FA" w:rsidRDefault="00D85076" w:rsidP="00D85076">
      <w:pPr>
        <w:jc w:val="both"/>
        <w:rPr>
          <w:rFonts w:eastAsia="Times New Roman"/>
          <w:i/>
        </w:rPr>
      </w:pPr>
      <w:r w:rsidRPr="008273FA">
        <w:rPr>
          <w:rFonts w:eastAsia="Times New Roman"/>
          <w:i/>
        </w:rPr>
        <w:t xml:space="preserve">→ reportée pour cause de crise sanitaire. </w:t>
      </w:r>
    </w:p>
    <w:p w:rsidR="00521508" w:rsidRPr="008273FA" w:rsidRDefault="00521508" w:rsidP="005333D7">
      <w:pPr>
        <w:jc w:val="both"/>
        <w:rPr>
          <w:rFonts w:eastAsia="Times New Roman"/>
        </w:rPr>
      </w:pPr>
    </w:p>
    <w:p w:rsidR="005333D7" w:rsidRPr="008273FA" w:rsidRDefault="005333D7" w:rsidP="005333D7">
      <w:pPr>
        <w:pStyle w:val="Paragraphedeliste"/>
        <w:numPr>
          <w:ilvl w:val="0"/>
          <w:numId w:val="3"/>
        </w:numPr>
        <w:ind w:left="360"/>
        <w:jc w:val="both"/>
        <w:rPr>
          <w:rFonts w:eastAsia="Times New Roman"/>
        </w:rPr>
      </w:pPr>
      <w:r w:rsidRPr="008273FA">
        <w:rPr>
          <w:rFonts w:eastAsia="Times New Roman"/>
        </w:rPr>
        <w:t>Session spéciale « </w:t>
      </w:r>
      <w:r w:rsidR="00321626" w:rsidRPr="008273FA">
        <w:rPr>
          <w:rFonts w:eastAsia="Times New Roman"/>
        </w:rPr>
        <w:t xml:space="preserve">Proximité et territoires marchands </w:t>
      </w:r>
      <w:r w:rsidRPr="008273FA">
        <w:rPr>
          <w:rFonts w:eastAsia="Times New Roman"/>
        </w:rPr>
        <w:t xml:space="preserve">à l’heure du commerce connecté » </w:t>
      </w:r>
      <w:proofErr w:type="spellStart"/>
      <w:r w:rsidR="00D85076" w:rsidRPr="008273FA">
        <w:rPr>
          <w:rFonts w:eastAsia="Times New Roman"/>
        </w:rPr>
        <w:t>co</w:t>
      </w:r>
      <w:proofErr w:type="spellEnd"/>
      <w:r w:rsidR="00D85076" w:rsidRPr="008273FA">
        <w:rPr>
          <w:rFonts w:eastAsia="Times New Roman"/>
        </w:rPr>
        <w:t xml:space="preserve">-organisée par Nicolas Lebrun </w:t>
      </w:r>
      <w:r w:rsidRPr="008273FA">
        <w:rPr>
          <w:rFonts w:eastAsia="Times New Roman"/>
        </w:rPr>
        <w:t xml:space="preserve">dans le cadre du colloque de l’ASRDLF « Territoire(s) et numérique. Innovations, mutations et décision » (Avignon, 30 juin-02 juillet 2020). </w:t>
      </w:r>
    </w:p>
    <w:p w:rsidR="00D85076" w:rsidRPr="008273FA" w:rsidRDefault="00D85076" w:rsidP="00D85076">
      <w:pPr>
        <w:jc w:val="both"/>
        <w:rPr>
          <w:rFonts w:eastAsia="Times New Roman"/>
          <w:i/>
        </w:rPr>
      </w:pPr>
      <w:r w:rsidRPr="008273FA">
        <w:rPr>
          <w:rFonts w:eastAsia="Times New Roman"/>
          <w:i/>
        </w:rPr>
        <w:t xml:space="preserve">→ reportée pour cause de crise sanitaire. </w:t>
      </w:r>
    </w:p>
    <w:p w:rsidR="00321626" w:rsidRPr="008273FA" w:rsidRDefault="00321626" w:rsidP="00BE6DEB">
      <w:pPr>
        <w:jc w:val="both"/>
        <w:rPr>
          <w:rFonts w:eastAsia="Times New Roman"/>
        </w:rPr>
      </w:pPr>
    </w:p>
    <w:p w:rsidR="00321626" w:rsidRPr="008273FA" w:rsidRDefault="00321626" w:rsidP="00BE6DEB">
      <w:pPr>
        <w:jc w:val="both"/>
        <w:rPr>
          <w:rFonts w:eastAsia="Times New Roman"/>
        </w:rPr>
      </w:pPr>
    </w:p>
    <w:p w:rsidR="00BE6DEB" w:rsidRPr="008273FA" w:rsidRDefault="00BE6DEB" w:rsidP="00BE6DEB">
      <w:pPr>
        <w:jc w:val="both"/>
        <w:rPr>
          <w:rFonts w:eastAsia="Times New Roman"/>
        </w:rPr>
      </w:pPr>
      <w:r w:rsidRPr="008273FA">
        <w:rPr>
          <w:rFonts w:eastAsia="Times New Roman"/>
          <w:b/>
          <w:sz w:val="28"/>
          <w:szCs w:val="28"/>
        </w:rPr>
        <w:t xml:space="preserve">4. Préparation d’une contribution aux Journées des Commissions du CNFG </w:t>
      </w:r>
      <w:r w:rsidRPr="008273FA">
        <w:rPr>
          <w:rFonts w:eastAsia="Times New Roman"/>
        </w:rPr>
        <w:t>(12-13 mars 2020)</w:t>
      </w:r>
    </w:p>
    <w:p w:rsidR="00321626" w:rsidRPr="008273FA" w:rsidRDefault="00321626" w:rsidP="00BE6DEB">
      <w:pPr>
        <w:jc w:val="both"/>
        <w:rPr>
          <w:rFonts w:eastAsia="Times New Roman"/>
        </w:rPr>
      </w:pPr>
    </w:p>
    <w:p w:rsidR="00BE6DEB" w:rsidRPr="008273FA" w:rsidRDefault="00321626" w:rsidP="00BE6DEB">
      <w:pPr>
        <w:jc w:val="both"/>
        <w:rPr>
          <w:rFonts w:eastAsia="Times New Roman"/>
        </w:rPr>
      </w:pPr>
      <w:r w:rsidRPr="008273FA">
        <w:rPr>
          <w:rFonts w:eastAsia="Times New Roman"/>
        </w:rPr>
        <w:t>Voir le fichier spécifique</w:t>
      </w:r>
      <w:r w:rsidRPr="008273FA">
        <w:t xml:space="preserve"> « </w:t>
      </w:r>
      <w:r w:rsidRPr="008273FA">
        <w:rPr>
          <w:rFonts w:eastAsia="Times New Roman"/>
        </w:rPr>
        <w:t xml:space="preserve">2020-03-11point4-enjeux </w:t>
      </w:r>
      <w:proofErr w:type="spellStart"/>
      <w:r w:rsidRPr="008273FA">
        <w:rPr>
          <w:rFonts w:eastAsia="Times New Roman"/>
        </w:rPr>
        <w:t>scientif</w:t>
      </w:r>
      <w:proofErr w:type="spellEnd"/>
      <w:r w:rsidRPr="008273FA">
        <w:rPr>
          <w:rFonts w:eastAsia="Times New Roman"/>
        </w:rPr>
        <w:t xml:space="preserve"> ». </w:t>
      </w:r>
    </w:p>
    <w:p w:rsidR="00321626" w:rsidRPr="008273FA" w:rsidRDefault="00321626" w:rsidP="00BE6DEB">
      <w:pPr>
        <w:jc w:val="both"/>
        <w:rPr>
          <w:rFonts w:eastAsia="Times New Roman"/>
        </w:rPr>
      </w:pPr>
    </w:p>
    <w:p w:rsidR="00321626" w:rsidRPr="008273FA" w:rsidRDefault="00321626" w:rsidP="00BE6DEB">
      <w:pPr>
        <w:jc w:val="both"/>
        <w:rPr>
          <w:rFonts w:eastAsia="Times New Roman"/>
        </w:rPr>
      </w:pPr>
    </w:p>
    <w:p w:rsidR="00BE6DEB" w:rsidRPr="000C6E44" w:rsidRDefault="00BE6DEB" w:rsidP="00BE6DEB">
      <w:pPr>
        <w:jc w:val="both"/>
        <w:rPr>
          <w:rFonts w:eastAsia="Times New Roman"/>
        </w:rPr>
      </w:pPr>
      <w:r w:rsidRPr="000C6E44">
        <w:rPr>
          <w:rFonts w:eastAsia="Times New Roman"/>
          <w:b/>
          <w:sz w:val="28"/>
          <w:szCs w:val="28"/>
        </w:rPr>
        <w:t>5. Préparation du colloque de la Commission Géographie du Commerce « Les territoires du commerce populaire »</w:t>
      </w:r>
      <w:r w:rsidRPr="000C6E44">
        <w:rPr>
          <w:rFonts w:eastAsia="Times New Roman"/>
        </w:rPr>
        <w:t xml:space="preserve"> (02-04 juin 2021 à Metz)</w:t>
      </w:r>
    </w:p>
    <w:p w:rsidR="00BE6DEB" w:rsidRDefault="00BE6DEB" w:rsidP="00BE6DEB">
      <w:pPr>
        <w:jc w:val="both"/>
        <w:rPr>
          <w:rFonts w:eastAsia="Times New Roman"/>
        </w:rPr>
      </w:pPr>
    </w:p>
    <w:p w:rsidR="00321626" w:rsidRDefault="00C544D1" w:rsidP="00BE6DEB">
      <w:pPr>
        <w:jc w:val="both"/>
        <w:rPr>
          <w:rFonts w:eastAsia="Times New Roman"/>
        </w:rPr>
      </w:pPr>
      <w:r>
        <w:rPr>
          <w:rFonts w:eastAsia="Times New Roman"/>
        </w:rPr>
        <w:t xml:space="preserve">Anne </w:t>
      </w:r>
      <w:proofErr w:type="spellStart"/>
      <w:r>
        <w:rPr>
          <w:rFonts w:eastAsia="Times New Roman"/>
        </w:rPr>
        <w:t>Bouhali</w:t>
      </w:r>
      <w:proofErr w:type="spellEnd"/>
      <w:r>
        <w:rPr>
          <w:rFonts w:eastAsia="Times New Roman"/>
        </w:rPr>
        <w:t xml:space="preserve"> et Emmanuelle </w:t>
      </w:r>
      <w:proofErr w:type="spellStart"/>
      <w:r>
        <w:rPr>
          <w:rFonts w:eastAsia="Times New Roman"/>
        </w:rPr>
        <w:t>Lallement</w:t>
      </w:r>
      <w:proofErr w:type="spellEnd"/>
      <w:r>
        <w:rPr>
          <w:rFonts w:eastAsia="Times New Roman"/>
        </w:rPr>
        <w:t xml:space="preserve"> ont accepté d’intégrer le comité scientifique. Manque à solliciter </w:t>
      </w:r>
      <w:proofErr w:type="spellStart"/>
      <w:r>
        <w:rPr>
          <w:rFonts w:eastAsia="Times New Roman"/>
        </w:rPr>
        <w:t>un</w:t>
      </w:r>
      <w:r w:rsidR="006A3C8A">
        <w:rPr>
          <w:rFonts w:eastAsia="Times New Roman"/>
        </w:rPr>
        <w:t>.e</w:t>
      </w:r>
      <w:proofErr w:type="spellEnd"/>
      <w:r>
        <w:rPr>
          <w:rFonts w:eastAsia="Times New Roman"/>
        </w:rPr>
        <w:t xml:space="preserve"> historien</w:t>
      </w:r>
      <w:r w:rsidR="006A3C8A">
        <w:rPr>
          <w:rFonts w:eastAsia="Times New Roman"/>
        </w:rPr>
        <w:t>.ne (</w:t>
      </w:r>
      <w:r w:rsidR="00D4701E">
        <w:rPr>
          <w:rFonts w:eastAsia="Times New Roman"/>
        </w:rPr>
        <w:t xml:space="preserve">depuis lors </w:t>
      </w:r>
      <w:r w:rsidR="00D4701E" w:rsidRPr="00D4701E">
        <w:rPr>
          <w:rFonts w:eastAsia="Times New Roman"/>
        </w:rPr>
        <w:t xml:space="preserve">Jean-Claude </w:t>
      </w:r>
      <w:proofErr w:type="spellStart"/>
      <w:r w:rsidR="00D4701E" w:rsidRPr="00D4701E">
        <w:rPr>
          <w:rFonts w:eastAsia="Times New Roman"/>
        </w:rPr>
        <w:t>Daumas</w:t>
      </w:r>
      <w:proofErr w:type="spellEnd"/>
      <w:r w:rsidR="00D4701E" w:rsidRPr="00D4701E">
        <w:rPr>
          <w:rFonts w:eastAsia="Times New Roman"/>
        </w:rPr>
        <w:t>, Professeur</w:t>
      </w:r>
      <w:r w:rsidR="00D4701E">
        <w:rPr>
          <w:rFonts w:eastAsia="Times New Roman"/>
        </w:rPr>
        <w:t xml:space="preserve"> au </w:t>
      </w:r>
      <w:r w:rsidR="00D4701E" w:rsidRPr="00D4701E">
        <w:rPr>
          <w:rFonts w:eastAsia="Times New Roman"/>
        </w:rPr>
        <w:t>Laboratoire des Sciences historiques</w:t>
      </w:r>
      <w:r w:rsidR="00D4701E">
        <w:rPr>
          <w:rFonts w:eastAsia="Times New Roman"/>
        </w:rPr>
        <w:t xml:space="preserve">, </w:t>
      </w:r>
      <w:r w:rsidR="00D4701E" w:rsidRPr="00D4701E">
        <w:rPr>
          <w:rFonts w:eastAsia="Times New Roman"/>
        </w:rPr>
        <w:t>Université de Franche-Comté</w:t>
      </w:r>
      <w:r w:rsidR="00D4701E">
        <w:rPr>
          <w:rFonts w:eastAsia="Times New Roman"/>
        </w:rPr>
        <w:t>, a donné son accord</w:t>
      </w:r>
      <w:r w:rsidR="006A3C8A">
        <w:rPr>
          <w:rFonts w:eastAsia="Times New Roman"/>
        </w:rPr>
        <w:t>)</w:t>
      </w:r>
      <w:r w:rsidR="00C87EC7">
        <w:rPr>
          <w:rFonts w:eastAsia="Times New Roman"/>
        </w:rPr>
        <w:t xml:space="preserve">. </w:t>
      </w:r>
    </w:p>
    <w:p w:rsidR="00C87EC7" w:rsidRDefault="00C87EC7" w:rsidP="00BE6DEB">
      <w:pPr>
        <w:jc w:val="both"/>
        <w:rPr>
          <w:rFonts w:eastAsia="Times New Roman"/>
        </w:rPr>
      </w:pPr>
    </w:p>
    <w:p w:rsidR="00C87EC7" w:rsidRDefault="00C87EC7" w:rsidP="00BE6DEB">
      <w:pPr>
        <w:jc w:val="both"/>
        <w:rPr>
          <w:rFonts w:eastAsia="Times New Roman"/>
        </w:rPr>
      </w:pPr>
      <w:r>
        <w:rPr>
          <w:rFonts w:eastAsia="Times New Roman"/>
        </w:rPr>
        <w:t xml:space="preserve">Les 6 axes de l’argumentaire sont en cours de finalisation : </w:t>
      </w:r>
    </w:p>
    <w:p w:rsidR="00C87EC7" w:rsidRPr="00C87EC7" w:rsidRDefault="00C87EC7" w:rsidP="00C87EC7">
      <w:pPr>
        <w:pStyle w:val="Paragraphedeliste"/>
        <w:numPr>
          <w:ilvl w:val="0"/>
          <w:numId w:val="9"/>
        </w:numPr>
        <w:jc w:val="both"/>
        <w:rPr>
          <w:rFonts w:eastAsia="Times New Roman"/>
        </w:rPr>
      </w:pPr>
      <w:r w:rsidRPr="00C87EC7">
        <w:rPr>
          <w:rFonts w:eastAsia="Times New Roman"/>
        </w:rPr>
        <w:t xml:space="preserve">Foisonnement des formes du commerce populaire et acteurs </w:t>
      </w:r>
    </w:p>
    <w:p w:rsidR="00C87EC7" w:rsidRPr="00C87EC7" w:rsidRDefault="00C87EC7" w:rsidP="00C87EC7">
      <w:pPr>
        <w:pStyle w:val="Paragraphedeliste"/>
        <w:numPr>
          <w:ilvl w:val="0"/>
          <w:numId w:val="9"/>
        </w:numPr>
        <w:jc w:val="both"/>
        <w:rPr>
          <w:rFonts w:eastAsia="Times New Roman"/>
        </w:rPr>
      </w:pPr>
      <w:r w:rsidRPr="00C87EC7">
        <w:rPr>
          <w:rFonts w:eastAsia="Times New Roman"/>
        </w:rPr>
        <w:t xml:space="preserve">Territoires populaires et lieux de commerce </w:t>
      </w:r>
    </w:p>
    <w:p w:rsidR="00C87EC7" w:rsidRPr="00C87EC7" w:rsidRDefault="00C87EC7" w:rsidP="00C87EC7">
      <w:pPr>
        <w:pStyle w:val="Paragraphedeliste"/>
        <w:numPr>
          <w:ilvl w:val="0"/>
          <w:numId w:val="9"/>
        </w:numPr>
        <w:jc w:val="both"/>
        <w:rPr>
          <w:rFonts w:eastAsia="Times New Roman"/>
        </w:rPr>
      </w:pPr>
      <w:r w:rsidRPr="00C87EC7">
        <w:rPr>
          <w:rFonts w:eastAsia="Times New Roman"/>
        </w:rPr>
        <w:t xml:space="preserve">Popularité passée et présente des formes de commerce et d’enseignes </w:t>
      </w:r>
    </w:p>
    <w:p w:rsidR="00C87EC7" w:rsidRPr="00C87EC7" w:rsidRDefault="00C87EC7" w:rsidP="00C87EC7">
      <w:pPr>
        <w:pStyle w:val="Paragraphedeliste"/>
        <w:numPr>
          <w:ilvl w:val="0"/>
          <w:numId w:val="9"/>
        </w:numPr>
        <w:jc w:val="both"/>
        <w:rPr>
          <w:rFonts w:eastAsia="Times New Roman"/>
        </w:rPr>
      </w:pPr>
      <w:r w:rsidRPr="00C87EC7">
        <w:rPr>
          <w:rFonts w:eastAsia="Times New Roman"/>
        </w:rPr>
        <w:t xml:space="preserve">Les temps du commerce populaire </w:t>
      </w:r>
    </w:p>
    <w:p w:rsidR="00C87EC7" w:rsidRPr="00C87EC7" w:rsidRDefault="00C87EC7" w:rsidP="00C87EC7">
      <w:pPr>
        <w:pStyle w:val="Paragraphedeliste"/>
        <w:numPr>
          <w:ilvl w:val="0"/>
          <w:numId w:val="9"/>
        </w:numPr>
        <w:jc w:val="both"/>
        <w:rPr>
          <w:rFonts w:eastAsia="Times New Roman"/>
        </w:rPr>
      </w:pPr>
      <w:r w:rsidRPr="00C87EC7">
        <w:rPr>
          <w:rFonts w:eastAsia="Times New Roman"/>
        </w:rPr>
        <w:t>Consommation des populations précaires, des populations pauvres</w:t>
      </w:r>
    </w:p>
    <w:p w:rsidR="00C544D1" w:rsidRPr="00C87EC7" w:rsidRDefault="00C87EC7" w:rsidP="00C87EC7">
      <w:pPr>
        <w:pStyle w:val="Paragraphedeliste"/>
        <w:numPr>
          <w:ilvl w:val="0"/>
          <w:numId w:val="9"/>
        </w:numPr>
        <w:jc w:val="both"/>
        <w:rPr>
          <w:rFonts w:eastAsia="Times New Roman"/>
        </w:rPr>
      </w:pPr>
      <w:r w:rsidRPr="00C87EC7">
        <w:rPr>
          <w:rFonts w:eastAsia="Times New Roman"/>
        </w:rPr>
        <w:t xml:space="preserve">Commerce et porosité sociale </w:t>
      </w:r>
    </w:p>
    <w:p w:rsidR="00C87EC7" w:rsidRDefault="00C87EC7" w:rsidP="00BE6DEB">
      <w:pPr>
        <w:jc w:val="both"/>
        <w:rPr>
          <w:rFonts w:eastAsia="Times New Roman"/>
        </w:rPr>
      </w:pPr>
    </w:p>
    <w:p w:rsidR="00ED7894" w:rsidRDefault="00990B00" w:rsidP="00BE6DEB">
      <w:pPr>
        <w:jc w:val="both"/>
        <w:rPr>
          <w:rFonts w:eastAsia="Times New Roman"/>
        </w:rPr>
      </w:pPr>
      <w:r>
        <w:rPr>
          <w:rFonts w:eastAsia="Times New Roman"/>
        </w:rPr>
        <w:t xml:space="preserve">Le déroulement de la préparation est ajusté : </w:t>
      </w:r>
      <w:r w:rsidR="00ED7894">
        <w:rPr>
          <w:rFonts w:eastAsia="Times New Roman"/>
        </w:rPr>
        <w:t>l</w:t>
      </w:r>
      <w:r w:rsidRPr="004F5024">
        <w:rPr>
          <w:rFonts w:eastAsia="Times New Roman"/>
        </w:rPr>
        <w:t xml:space="preserve">’appel à communications sera lancé </w:t>
      </w:r>
      <w:r w:rsidR="006A3C8A">
        <w:rPr>
          <w:rFonts w:eastAsia="Times New Roman"/>
        </w:rPr>
        <w:t>en juin</w:t>
      </w:r>
      <w:r w:rsidRPr="004F5024">
        <w:rPr>
          <w:rFonts w:eastAsia="Times New Roman"/>
        </w:rPr>
        <w:t xml:space="preserve"> 2020 </w:t>
      </w:r>
      <w:r w:rsidR="006A3C8A">
        <w:rPr>
          <w:rFonts w:eastAsia="Times New Roman"/>
        </w:rPr>
        <w:t xml:space="preserve">(voir : </w:t>
      </w:r>
      <w:hyperlink r:id="rId11" w:history="1">
        <w:r w:rsidR="006A3C8A">
          <w:rPr>
            <w:rStyle w:val="Lienhypertexte"/>
          </w:rPr>
          <w:t>https://cnfgcommerce.hypotheses.org/477</w:t>
        </w:r>
      </w:hyperlink>
      <w:r w:rsidR="006A3C8A">
        <w:t>)</w:t>
      </w:r>
      <w:r w:rsidR="006A3C8A" w:rsidRPr="004F5024">
        <w:rPr>
          <w:rFonts w:eastAsia="Times New Roman"/>
        </w:rPr>
        <w:t xml:space="preserve"> </w:t>
      </w:r>
      <w:r w:rsidRPr="004F5024">
        <w:rPr>
          <w:rFonts w:eastAsia="Times New Roman"/>
        </w:rPr>
        <w:t xml:space="preserve">avec une relance en septembre et une échéance au 15 </w:t>
      </w:r>
      <w:r w:rsidR="00ED7894">
        <w:rPr>
          <w:rFonts w:eastAsia="Times New Roman"/>
        </w:rPr>
        <w:t xml:space="preserve">novembre lorsqu’il y a des questions administratives (demandes de visas notamment), au 15 décembre quand </w:t>
      </w:r>
      <w:r w:rsidR="006A3C8A">
        <w:rPr>
          <w:rFonts w:eastAsia="Times New Roman"/>
        </w:rPr>
        <w:t xml:space="preserve">il n’y a </w:t>
      </w:r>
      <w:r w:rsidR="00ED7894">
        <w:rPr>
          <w:rFonts w:eastAsia="Times New Roman"/>
        </w:rPr>
        <w:t>pas d’enjeu administratif</w:t>
      </w:r>
      <w:r w:rsidRPr="004F5024">
        <w:rPr>
          <w:rFonts w:eastAsia="Times New Roman"/>
        </w:rPr>
        <w:t xml:space="preserve">. </w:t>
      </w:r>
      <w:r w:rsidR="006A3C8A">
        <w:rPr>
          <w:rFonts w:eastAsia="Times New Roman"/>
        </w:rPr>
        <w:t>L</w:t>
      </w:r>
      <w:r w:rsidR="00ED7894">
        <w:rPr>
          <w:rFonts w:eastAsia="Times New Roman"/>
        </w:rPr>
        <w:t>e site du colloque</w:t>
      </w:r>
      <w:r w:rsidR="006A3C8A">
        <w:rPr>
          <w:rFonts w:eastAsia="Times New Roman"/>
        </w:rPr>
        <w:t xml:space="preserve"> est</w:t>
      </w:r>
      <w:r w:rsidR="00ED7894">
        <w:rPr>
          <w:rFonts w:eastAsia="Times New Roman"/>
        </w:rPr>
        <w:t xml:space="preserve"> </w:t>
      </w:r>
      <w:hyperlink r:id="rId12" w:history="1">
        <w:r w:rsidR="006A3C8A" w:rsidRPr="00826E36">
          <w:rPr>
            <w:rStyle w:val="Lienhypertexte"/>
            <w:rFonts w:eastAsia="Times New Roman"/>
          </w:rPr>
          <w:t>https://cnfgmetz2021.event.univ-lorraine.fr/</w:t>
        </w:r>
      </w:hyperlink>
      <w:r w:rsidR="006A3C8A">
        <w:rPr>
          <w:rFonts w:eastAsia="Times New Roman"/>
        </w:rPr>
        <w:t xml:space="preserve">. </w:t>
      </w:r>
    </w:p>
    <w:p w:rsidR="00ED7894" w:rsidRDefault="00ED7894" w:rsidP="00BE6DEB">
      <w:pPr>
        <w:jc w:val="both"/>
        <w:rPr>
          <w:rFonts w:eastAsia="Times New Roman"/>
        </w:rPr>
      </w:pPr>
    </w:p>
    <w:p w:rsidR="00990B00" w:rsidRPr="000C6E44" w:rsidRDefault="00990B00" w:rsidP="00BE6DEB">
      <w:pPr>
        <w:jc w:val="both"/>
        <w:rPr>
          <w:rFonts w:eastAsia="Times New Roman"/>
        </w:rPr>
      </w:pPr>
    </w:p>
    <w:p w:rsidR="00BE6DEB" w:rsidRDefault="00BE6DEB" w:rsidP="00BE6DEB">
      <w:pPr>
        <w:jc w:val="both"/>
      </w:pPr>
      <w:r w:rsidRPr="000C6E44">
        <w:rPr>
          <w:b/>
          <w:sz w:val="28"/>
          <w:szCs w:val="28"/>
        </w:rPr>
        <w:t xml:space="preserve">6. Poursuite de la discussion sur deux projets d’ouvrage </w:t>
      </w:r>
    </w:p>
    <w:p w:rsidR="00241581" w:rsidRDefault="00241581" w:rsidP="00BE6DEB">
      <w:pPr>
        <w:jc w:val="both"/>
      </w:pPr>
    </w:p>
    <w:p w:rsidR="00241581" w:rsidRDefault="00241581" w:rsidP="00241581">
      <w:pPr>
        <w:jc w:val="both"/>
      </w:pPr>
      <w:r w:rsidRPr="004F5024">
        <w:t xml:space="preserve">Nathalie Lemarchand </w:t>
      </w:r>
      <w:r>
        <w:t>a proposé</w:t>
      </w:r>
      <w:r w:rsidRPr="004F5024">
        <w:t xml:space="preserve"> la préparation de deux ouvrages : </w:t>
      </w:r>
    </w:p>
    <w:p w:rsidR="00241581" w:rsidRPr="004F5024" w:rsidRDefault="00241581" w:rsidP="00241581">
      <w:pPr>
        <w:jc w:val="both"/>
      </w:pPr>
    </w:p>
    <w:p w:rsidR="00241581" w:rsidRPr="004F5024" w:rsidRDefault="00241581" w:rsidP="008273FA">
      <w:pPr>
        <w:pStyle w:val="Paragraphedeliste"/>
        <w:numPr>
          <w:ilvl w:val="0"/>
          <w:numId w:val="15"/>
        </w:numPr>
        <w:ind w:left="360"/>
        <w:jc w:val="both"/>
      </w:pPr>
      <w:r>
        <w:t>U</w:t>
      </w:r>
      <w:r w:rsidRPr="004F5024">
        <w:t>n ouvrage de témoignages de collègues géographes et non géographes sur ce que nos travaux leur ont apporté, en vue des 50 ans de la Commission</w:t>
      </w:r>
      <w:r>
        <w:t xml:space="preserve"> en 2023</w:t>
      </w:r>
      <w:r w:rsidRPr="004F5024">
        <w:t>, en soulignant son dynamisme et son importance dans le panorama francophone d</w:t>
      </w:r>
      <w:r>
        <w:t xml:space="preserve">e la recherche sur le commerce : reste à voir si un ou une collègue souhaite se lancer dans l’animation de ce </w:t>
      </w:r>
      <w:r>
        <w:lastRenderedPageBreak/>
        <w:t xml:space="preserve">projet ; il faudrait définir le format des contributions, le calendrier ; témoignages possibles : Emmanuelle </w:t>
      </w:r>
      <w:proofErr w:type="spellStart"/>
      <w:r>
        <w:t>Lallement</w:t>
      </w:r>
      <w:proofErr w:type="spellEnd"/>
      <w:r>
        <w:t xml:space="preserve">, Philippe </w:t>
      </w:r>
      <w:proofErr w:type="spellStart"/>
      <w:r>
        <w:t>Moati</w:t>
      </w:r>
      <w:proofErr w:type="spellEnd"/>
      <w:r>
        <w:t xml:space="preserve">, Jean Soumagne, Bernadette </w:t>
      </w:r>
      <w:proofErr w:type="spellStart"/>
      <w:r>
        <w:t>Mérenne-Schoumaker</w:t>
      </w:r>
      <w:proofErr w:type="spellEnd"/>
      <w:r>
        <w:t xml:space="preserve">, Christina </w:t>
      </w:r>
      <w:proofErr w:type="spellStart"/>
      <w:r>
        <w:t>Nordin</w:t>
      </w:r>
      <w:proofErr w:type="spellEnd"/>
      <w:r>
        <w:t xml:space="preserve">, Jean-Pierre </w:t>
      </w:r>
      <w:proofErr w:type="spellStart"/>
      <w:r>
        <w:t>Grimmeau</w:t>
      </w:r>
      <w:proofErr w:type="spellEnd"/>
      <w:r>
        <w:t xml:space="preserve">, jeunes docteur.es (Charlotte Charpentier), des doctorant.es. </w:t>
      </w:r>
    </w:p>
    <w:p w:rsidR="00241581" w:rsidRDefault="00241581" w:rsidP="008273FA">
      <w:pPr>
        <w:jc w:val="both"/>
      </w:pPr>
    </w:p>
    <w:p w:rsidR="00241581" w:rsidRDefault="00241581" w:rsidP="006A3C8A">
      <w:pPr>
        <w:pStyle w:val="Paragraphedeliste"/>
        <w:numPr>
          <w:ilvl w:val="0"/>
          <w:numId w:val="3"/>
        </w:numPr>
        <w:ind w:left="360"/>
        <w:jc w:val="both"/>
      </w:pPr>
      <w:r>
        <w:t>U</w:t>
      </w:r>
      <w:r w:rsidRPr="004F5024">
        <w:t>n ouvrage</w:t>
      </w:r>
      <w:r>
        <w:t xml:space="preserve"> </w:t>
      </w:r>
      <w:r w:rsidR="006A3C8A" w:rsidRPr="006A3C8A">
        <w:rPr>
          <w:i/>
        </w:rPr>
        <w:t>French-</w:t>
      </w:r>
      <w:proofErr w:type="spellStart"/>
      <w:r w:rsidR="006A3C8A" w:rsidRPr="006A3C8A">
        <w:rPr>
          <w:i/>
        </w:rPr>
        <w:t>speaking</w:t>
      </w:r>
      <w:proofErr w:type="spellEnd"/>
      <w:r w:rsidR="006A3C8A" w:rsidRPr="006A3C8A">
        <w:rPr>
          <w:i/>
        </w:rPr>
        <w:t xml:space="preserve"> </w:t>
      </w:r>
      <w:proofErr w:type="spellStart"/>
      <w:r w:rsidR="006A3C8A" w:rsidRPr="006A3C8A">
        <w:rPr>
          <w:i/>
        </w:rPr>
        <w:t>geography</w:t>
      </w:r>
      <w:proofErr w:type="spellEnd"/>
      <w:r w:rsidR="006A3C8A" w:rsidRPr="006A3C8A">
        <w:rPr>
          <w:i/>
        </w:rPr>
        <w:t xml:space="preserve"> of </w:t>
      </w:r>
      <w:proofErr w:type="spellStart"/>
      <w:r w:rsidR="006A3C8A" w:rsidRPr="006A3C8A">
        <w:rPr>
          <w:i/>
        </w:rPr>
        <w:t>retail</w:t>
      </w:r>
      <w:proofErr w:type="spellEnd"/>
      <w:r w:rsidR="006A3C8A" w:rsidRPr="006A3C8A">
        <w:rPr>
          <w:i/>
        </w:rPr>
        <w:t xml:space="preserve"> </w:t>
      </w:r>
      <w:proofErr w:type="spellStart"/>
      <w:r w:rsidR="006A3C8A" w:rsidRPr="006A3C8A">
        <w:rPr>
          <w:i/>
        </w:rPr>
        <w:t>trade</w:t>
      </w:r>
      <w:proofErr w:type="spellEnd"/>
      <w:r w:rsidR="006A3C8A" w:rsidRPr="006A3C8A">
        <w:rPr>
          <w:i/>
        </w:rPr>
        <w:t xml:space="preserve">, commerce and </w:t>
      </w:r>
      <w:proofErr w:type="spellStart"/>
      <w:r w:rsidR="006A3C8A" w:rsidRPr="006A3C8A">
        <w:rPr>
          <w:i/>
        </w:rPr>
        <w:t>consumption</w:t>
      </w:r>
      <w:proofErr w:type="spellEnd"/>
      <w:r w:rsidR="006A3C8A" w:rsidRPr="006A3C8A">
        <w:rPr>
          <w:i/>
        </w:rPr>
        <w:t xml:space="preserve">: </w:t>
      </w:r>
      <w:proofErr w:type="spellStart"/>
      <w:r w:rsidR="006A3C8A" w:rsidRPr="006A3C8A">
        <w:rPr>
          <w:i/>
        </w:rPr>
        <w:t>themes</w:t>
      </w:r>
      <w:proofErr w:type="spellEnd"/>
      <w:r w:rsidR="006A3C8A" w:rsidRPr="006A3C8A">
        <w:rPr>
          <w:i/>
        </w:rPr>
        <w:t xml:space="preserve">, issues, </w:t>
      </w:r>
      <w:proofErr w:type="spellStart"/>
      <w:r w:rsidR="006A3C8A" w:rsidRPr="006A3C8A">
        <w:rPr>
          <w:i/>
        </w:rPr>
        <w:t>approaches</w:t>
      </w:r>
      <w:proofErr w:type="spellEnd"/>
      <w:r w:rsidR="006A3C8A" w:rsidRPr="006A3C8A">
        <w:t xml:space="preserve"> </w:t>
      </w:r>
      <w:r>
        <w:t>qu’elle s’engage</w:t>
      </w:r>
      <w:r w:rsidR="006A3C8A">
        <w:t xml:space="preserve"> à préparer avec Anne </w:t>
      </w:r>
      <w:proofErr w:type="spellStart"/>
      <w:r w:rsidR="006A3C8A">
        <w:t>Bouhali</w:t>
      </w:r>
      <w:proofErr w:type="spellEnd"/>
      <w:r w:rsidR="006A3C8A">
        <w:t>,</w:t>
      </w:r>
      <w:r>
        <w:t xml:space="preserve"> Sylvie Laroche </w:t>
      </w:r>
      <w:r w:rsidR="006A3C8A">
        <w:t xml:space="preserve">et Benjamin </w:t>
      </w:r>
      <w:proofErr w:type="spellStart"/>
      <w:r w:rsidR="006A3C8A">
        <w:t>Wayens</w:t>
      </w:r>
      <w:proofErr w:type="spellEnd"/>
      <w:r w:rsidRPr="004F5024">
        <w:t xml:space="preserve"> à soumettre à Elgar avec l'UGI, </w:t>
      </w:r>
      <w:r w:rsidR="00974C85">
        <w:t>avec en première partie</w:t>
      </w:r>
      <w:r w:rsidRPr="004F5024">
        <w:t xml:space="preserve"> la traduction en anglais de quelques-uns de nos articles</w:t>
      </w:r>
      <w:r w:rsidR="00974C85">
        <w:t xml:space="preserve"> (1/3 de l’ouvrage)</w:t>
      </w:r>
      <w:r w:rsidRPr="004F5024">
        <w:t xml:space="preserve"> + </w:t>
      </w:r>
      <w:r w:rsidR="00974C85">
        <w:t>une deuxième partie (2/3 de l’ouvrage) avec des articles</w:t>
      </w:r>
      <w:r w:rsidRPr="004F5024">
        <w:t xml:space="preserve"> originaux</w:t>
      </w:r>
      <w:r w:rsidR="00974C85">
        <w:t xml:space="preserve"> visant un panorama des recherches récentes en géographie du commerce</w:t>
      </w:r>
      <w:r>
        <w:t xml:space="preserve">, à éditer pour </w:t>
      </w:r>
      <w:r w:rsidR="00974C85">
        <w:t xml:space="preserve">le congrès UGI Paris </w:t>
      </w:r>
      <w:r>
        <w:t>2022</w:t>
      </w:r>
      <w:r w:rsidR="00974C85">
        <w:t xml:space="preserve">. </w:t>
      </w:r>
    </w:p>
    <w:p w:rsidR="00974C85" w:rsidRDefault="00974C85" w:rsidP="006A3C8A">
      <w:pPr>
        <w:pStyle w:val="Paragraphedeliste"/>
        <w:ind w:left="360"/>
      </w:pPr>
    </w:p>
    <w:p w:rsidR="00395935" w:rsidRPr="004F5024" w:rsidRDefault="00974C85" w:rsidP="00974C85">
      <w:pPr>
        <w:pStyle w:val="Paragraphedeliste"/>
        <w:ind w:left="0"/>
        <w:jc w:val="both"/>
      </w:pPr>
      <w:r>
        <w:t xml:space="preserve">Sur la première partie, peut-être faudra-t-il des </w:t>
      </w:r>
      <w:proofErr w:type="spellStart"/>
      <w:r>
        <w:t>readers</w:t>
      </w:r>
      <w:proofErr w:type="spellEnd"/>
      <w:r>
        <w:t xml:space="preserve"> digests plutôt que des articles entiers si l’on veut un panorama historique. </w:t>
      </w:r>
      <w:r w:rsidR="006A3C8A">
        <w:t>L’</w:t>
      </w:r>
      <w:r w:rsidR="00395935">
        <w:t xml:space="preserve">appel à articles </w:t>
      </w:r>
      <w:r w:rsidR="006A3C8A">
        <w:t>est lancé en</w:t>
      </w:r>
      <w:r w:rsidR="00395935">
        <w:t xml:space="preserve"> avril</w:t>
      </w:r>
      <w:r w:rsidR="006A3C8A">
        <w:t xml:space="preserve"> (voir : </w:t>
      </w:r>
      <w:hyperlink r:id="rId13" w:history="1">
        <w:r w:rsidR="006A3C8A">
          <w:rPr>
            <w:rStyle w:val="Lienhypertexte"/>
          </w:rPr>
          <w:t>https://cnfgcommerce.hypotheses.org/452</w:t>
        </w:r>
      </w:hyperlink>
      <w:r w:rsidR="006A3C8A">
        <w:t>)</w:t>
      </w:r>
      <w:r w:rsidR="00395935">
        <w:t xml:space="preserve">. </w:t>
      </w:r>
    </w:p>
    <w:p w:rsidR="00241581" w:rsidRPr="004F5024" w:rsidRDefault="00241581" w:rsidP="00241581">
      <w:pPr>
        <w:jc w:val="both"/>
      </w:pPr>
    </w:p>
    <w:p w:rsidR="00321626" w:rsidRDefault="00321626" w:rsidP="00321626">
      <w:pPr>
        <w:jc w:val="both"/>
      </w:pPr>
    </w:p>
    <w:p w:rsidR="00321626" w:rsidRPr="004F5024" w:rsidRDefault="00321626" w:rsidP="00321626">
      <w:pPr>
        <w:jc w:val="right"/>
      </w:pPr>
      <w:r w:rsidRPr="004F5024">
        <w:t>Michaël Pouzenc e</w:t>
      </w:r>
      <w:r>
        <w:t xml:space="preserve">t Colette Renard-Grandmontagne. </w:t>
      </w:r>
    </w:p>
    <w:p w:rsidR="004B4692" w:rsidRDefault="004B4692" w:rsidP="004B4692">
      <w:pPr>
        <w:jc w:val="both"/>
      </w:pPr>
    </w:p>
    <w:p w:rsidR="0075321F" w:rsidRDefault="0075321F" w:rsidP="004B4692">
      <w:pPr>
        <w:jc w:val="both"/>
      </w:pPr>
    </w:p>
    <w:sectPr w:rsidR="0075321F" w:rsidSect="00740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602"/>
    <w:multiLevelType w:val="hybridMultilevel"/>
    <w:tmpl w:val="D88E4612"/>
    <w:lvl w:ilvl="0" w:tplc="8DE297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7B705C"/>
    <w:multiLevelType w:val="hybridMultilevel"/>
    <w:tmpl w:val="A852F3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97949F4"/>
    <w:multiLevelType w:val="hybridMultilevel"/>
    <w:tmpl w:val="C66C919C"/>
    <w:lvl w:ilvl="0" w:tplc="8DE297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3E7401"/>
    <w:multiLevelType w:val="hybridMultilevel"/>
    <w:tmpl w:val="3022E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E31727"/>
    <w:multiLevelType w:val="hybridMultilevel"/>
    <w:tmpl w:val="F5D46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FD6FAC"/>
    <w:multiLevelType w:val="hybridMultilevel"/>
    <w:tmpl w:val="DA06B096"/>
    <w:lvl w:ilvl="0" w:tplc="8DE297A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53F31E9"/>
    <w:multiLevelType w:val="hybridMultilevel"/>
    <w:tmpl w:val="FA3A4F92"/>
    <w:lvl w:ilvl="0" w:tplc="8DE297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3178EE"/>
    <w:multiLevelType w:val="hybridMultilevel"/>
    <w:tmpl w:val="1E809AE8"/>
    <w:lvl w:ilvl="0" w:tplc="8DE297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765E7E"/>
    <w:multiLevelType w:val="hybridMultilevel"/>
    <w:tmpl w:val="95706D26"/>
    <w:lvl w:ilvl="0" w:tplc="8DE297A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294866"/>
    <w:multiLevelType w:val="hybridMultilevel"/>
    <w:tmpl w:val="79CC1BBE"/>
    <w:lvl w:ilvl="0" w:tplc="8DE297A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D8E2E43"/>
    <w:multiLevelType w:val="hybridMultilevel"/>
    <w:tmpl w:val="F660463E"/>
    <w:lvl w:ilvl="0" w:tplc="E4148AC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25735CE"/>
    <w:multiLevelType w:val="hybridMultilevel"/>
    <w:tmpl w:val="C2023DDE"/>
    <w:lvl w:ilvl="0" w:tplc="E4148ACC">
      <w:start w:val="1"/>
      <w:numFmt w:val="bullet"/>
      <w:lvlText w:val="-"/>
      <w:lvlJc w:val="left"/>
      <w:pPr>
        <w:ind w:left="3960" w:hanging="360"/>
      </w:pPr>
      <w:rPr>
        <w:rFonts w:ascii="Calibri" w:hAnsi="Calibri" w:hint="default"/>
      </w:rPr>
    </w:lvl>
    <w:lvl w:ilvl="1" w:tplc="040C0003" w:tentative="1">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12">
    <w:nsid w:val="7773370D"/>
    <w:multiLevelType w:val="hybridMultilevel"/>
    <w:tmpl w:val="337A15EE"/>
    <w:lvl w:ilvl="0" w:tplc="8DE297A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F83554"/>
    <w:multiLevelType w:val="hybridMultilevel"/>
    <w:tmpl w:val="23388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135937"/>
    <w:multiLevelType w:val="hybridMultilevel"/>
    <w:tmpl w:val="D7FEC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11"/>
  </w:num>
  <w:num w:numId="6">
    <w:abstractNumId w:val="4"/>
  </w:num>
  <w:num w:numId="7">
    <w:abstractNumId w:val="10"/>
  </w:num>
  <w:num w:numId="8">
    <w:abstractNumId w:val="13"/>
  </w:num>
  <w:num w:numId="9">
    <w:abstractNumId w:val="12"/>
  </w:num>
  <w:num w:numId="10">
    <w:abstractNumId w:val="1"/>
  </w:num>
  <w:num w:numId="11">
    <w:abstractNumId w:val="5"/>
  </w:num>
  <w:num w:numId="12">
    <w:abstractNumId w:val="0"/>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93"/>
    <w:rsid w:val="00022BC8"/>
    <w:rsid w:val="00033BD2"/>
    <w:rsid w:val="00050258"/>
    <w:rsid w:val="000C6E44"/>
    <w:rsid w:val="000C71D4"/>
    <w:rsid w:val="000D6E89"/>
    <w:rsid w:val="000F48E3"/>
    <w:rsid w:val="00102A1D"/>
    <w:rsid w:val="0011185A"/>
    <w:rsid w:val="00163C5C"/>
    <w:rsid w:val="001A7512"/>
    <w:rsid w:val="001E33EE"/>
    <w:rsid w:val="00241581"/>
    <w:rsid w:val="002674AC"/>
    <w:rsid w:val="00281A21"/>
    <w:rsid w:val="0029239A"/>
    <w:rsid w:val="00317C1A"/>
    <w:rsid w:val="00321626"/>
    <w:rsid w:val="00346565"/>
    <w:rsid w:val="00351B21"/>
    <w:rsid w:val="00355A9B"/>
    <w:rsid w:val="00372074"/>
    <w:rsid w:val="00381E93"/>
    <w:rsid w:val="00391855"/>
    <w:rsid w:val="00395935"/>
    <w:rsid w:val="003B6E81"/>
    <w:rsid w:val="003D6491"/>
    <w:rsid w:val="0040750F"/>
    <w:rsid w:val="00425072"/>
    <w:rsid w:val="004B4692"/>
    <w:rsid w:val="004D19C3"/>
    <w:rsid w:val="004E2395"/>
    <w:rsid w:val="00512408"/>
    <w:rsid w:val="00521508"/>
    <w:rsid w:val="0052764E"/>
    <w:rsid w:val="005333D7"/>
    <w:rsid w:val="0055458A"/>
    <w:rsid w:val="00580006"/>
    <w:rsid w:val="005852DA"/>
    <w:rsid w:val="005A5ACE"/>
    <w:rsid w:val="005D6508"/>
    <w:rsid w:val="00632070"/>
    <w:rsid w:val="006704D1"/>
    <w:rsid w:val="00672480"/>
    <w:rsid w:val="006A3C8A"/>
    <w:rsid w:val="006B3DF9"/>
    <w:rsid w:val="006C4233"/>
    <w:rsid w:val="006E26C9"/>
    <w:rsid w:val="006E76D5"/>
    <w:rsid w:val="00702358"/>
    <w:rsid w:val="00732BA1"/>
    <w:rsid w:val="00733A8F"/>
    <w:rsid w:val="007405CA"/>
    <w:rsid w:val="0074434C"/>
    <w:rsid w:val="00750467"/>
    <w:rsid w:val="0075321F"/>
    <w:rsid w:val="0076771F"/>
    <w:rsid w:val="007A308B"/>
    <w:rsid w:val="007F12C8"/>
    <w:rsid w:val="008273FA"/>
    <w:rsid w:val="0083263C"/>
    <w:rsid w:val="0083281A"/>
    <w:rsid w:val="0084171C"/>
    <w:rsid w:val="008430F2"/>
    <w:rsid w:val="00846CB1"/>
    <w:rsid w:val="00847153"/>
    <w:rsid w:val="00855EB7"/>
    <w:rsid w:val="008A3461"/>
    <w:rsid w:val="008A6948"/>
    <w:rsid w:val="008D316C"/>
    <w:rsid w:val="008F290F"/>
    <w:rsid w:val="00926FA9"/>
    <w:rsid w:val="00935232"/>
    <w:rsid w:val="00940435"/>
    <w:rsid w:val="00944AAA"/>
    <w:rsid w:val="00974B52"/>
    <w:rsid w:val="00974C85"/>
    <w:rsid w:val="00990B00"/>
    <w:rsid w:val="00995481"/>
    <w:rsid w:val="009B6C19"/>
    <w:rsid w:val="009F59B0"/>
    <w:rsid w:val="00A802B4"/>
    <w:rsid w:val="00AA0DDB"/>
    <w:rsid w:val="00AC4615"/>
    <w:rsid w:val="00AC48CB"/>
    <w:rsid w:val="00AD3B56"/>
    <w:rsid w:val="00AD5980"/>
    <w:rsid w:val="00AE5429"/>
    <w:rsid w:val="00B21E50"/>
    <w:rsid w:val="00B26213"/>
    <w:rsid w:val="00B53968"/>
    <w:rsid w:val="00B71C02"/>
    <w:rsid w:val="00B736AD"/>
    <w:rsid w:val="00BE6DEB"/>
    <w:rsid w:val="00BF44FD"/>
    <w:rsid w:val="00C25296"/>
    <w:rsid w:val="00C544D1"/>
    <w:rsid w:val="00C66759"/>
    <w:rsid w:val="00C71B0C"/>
    <w:rsid w:val="00C804AF"/>
    <w:rsid w:val="00C87EC7"/>
    <w:rsid w:val="00CA1D16"/>
    <w:rsid w:val="00CA1DCB"/>
    <w:rsid w:val="00CA50DE"/>
    <w:rsid w:val="00CE2D25"/>
    <w:rsid w:val="00CF6C14"/>
    <w:rsid w:val="00D35BED"/>
    <w:rsid w:val="00D36320"/>
    <w:rsid w:val="00D4701E"/>
    <w:rsid w:val="00D85076"/>
    <w:rsid w:val="00D941EE"/>
    <w:rsid w:val="00DA5669"/>
    <w:rsid w:val="00DF05FD"/>
    <w:rsid w:val="00E4233C"/>
    <w:rsid w:val="00EA787A"/>
    <w:rsid w:val="00EB2D43"/>
    <w:rsid w:val="00EC4420"/>
    <w:rsid w:val="00ED7894"/>
    <w:rsid w:val="00ED7ECC"/>
    <w:rsid w:val="00EE1F2A"/>
    <w:rsid w:val="00EE53A2"/>
    <w:rsid w:val="00F000C7"/>
    <w:rsid w:val="00F047CB"/>
    <w:rsid w:val="00F25775"/>
    <w:rsid w:val="00F26679"/>
    <w:rsid w:val="00F67D1F"/>
    <w:rsid w:val="00FB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93"/>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381E93"/>
  </w:style>
  <w:style w:type="character" w:styleId="lev">
    <w:name w:val="Strong"/>
    <w:basedOn w:val="Policepardfaut"/>
    <w:uiPriority w:val="22"/>
    <w:qFormat/>
    <w:rsid w:val="00381E93"/>
    <w:rPr>
      <w:b/>
      <w:bCs/>
    </w:rPr>
  </w:style>
  <w:style w:type="paragraph" w:customStyle="1" w:styleId="Default">
    <w:name w:val="Default"/>
    <w:rsid w:val="00381E93"/>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F6C14"/>
    <w:pPr>
      <w:ind w:left="720"/>
      <w:contextualSpacing/>
    </w:pPr>
  </w:style>
  <w:style w:type="character" w:styleId="Lienhypertexte">
    <w:name w:val="Hyperlink"/>
    <w:basedOn w:val="Policepardfaut"/>
    <w:uiPriority w:val="99"/>
    <w:unhideWhenUsed/>
    <w:rsid w:val="005A5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E93"/>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381E93"/>
  </w:style>
  <w:style w:type="character" w:styleId="lev">
    <w:name w:val="Strong"/>
    <w:basedOn w:val="Policepardfaut"/>
    <w:uiPriority w:val="22"/>
    <w:qFormat/>
    <w:rsid w:val="00381E93"/>
    <w:rPr>
      <w:b/>
      <w:bCs/>
    </w:rPr>
  </w:style>
  <w:style w:type="paragraph" w:customStyle="1" w:styleId="Default">
    <w:name w:val="Default"/>
    <w:rsid w:val="00381E93"/>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CF6C14"/>
    <w:pPr>
      <w:ind w:left="720"/>
      <w:contextualSpacing/>
    </w:pPr>
  </w:style>
  <w:style w:type="character" w:styleId="Lienhypertexte">
    <w:name w:val="Hyperlink"/>
    <w:basedOn w:val="Policepardfaut"/>
    <w:uiPriority w:val="99"/>
    <w:unhideWhenUsed/>
    <w:rsid w:val="005A5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077">
      <w:bodyDiv w:val="1"/>
      <w:marLeft w:val="0"/>
      <w:marRight w:val="0"/>
      <w:marTop w:val="0"/>
      <w:marBottom w:val="0"/>
      <w:divBdr>
        <w:top w:val="none" w:sz="0" w:space="0" w:color="auto"/>
        <w:left w:val="none" w:sz="0" w:space="0" w:color="auto"/>
        <w:bottom w:val="none" w:sz="0" w:space="0" w:color="auto"/>
        <w:right w:val="none" w:sz="0" w:space="0" w:color="auto"/>
      </w:divBdr>
      <w:divsChild>
        <w:div w:id="1860504149">
          <w:marLeft w:val="0"/>
          <w:marRight w:val="0"/>
          <w:marTop w:val="0"/>
          <w:marBottom w:val="0"/>
          <w:divBdr>
            <w:top w:val="none" w:sz="0" w:space="0" w:color="auto"/>
            <w:left w:val="none" w:sz="0" w:space="0" w:color="auto"/>
            <w:bottom w:val="none" w:sz="0" w:space="0" w:color="auto"/>
            <w:right w:val="none" w:sz="0" w:space="0" w:color="auto"/>
          </w:divBdr>
        </w:div>
        <w:div w:id="2012290141">
          <w:marLeft w:val="0"/>
          <w:marRight w:val="0"/>
          <w:marTop w:val="0"/>
          <w:marBottom w:val="0"/>
          <w:divBdr>
            <w:top w:val="none" w:sz="0" w:space="0" w:color="auto"/>
            <w:left w:val="none" w:sz="0" w:space="0" w:color="auto"/>
            <w:bottom w:val="none" w:sz="0" w:space="0" w:color="auto"/>
            <w:right w:val="none" w:sz="0" w:space="0" w:color="auto"/>
          </w:divBdr>
        </w:div>
        <w:div w:id="958953889">
          <w:marLeft w:val="0"/>
          <w:marRight w:val="0"/>
          <w:marTop w:val="0"/>
          <w:marBottom w:val="0"/>
          <w:divBdr>
            <w:top w:val="none" w:sz="0" w:space="0" w:color="auto"/>
            <w:left w:val="none" w:sz="0" w:space="0" w:color="auto"/>
            <w:bottom w:val="none" w:sz="0" w:space="0" w:color="auto"/>
            <w:right w:val="none" w:sz="0" w:space="0" w:color="auto"/>
          </w:divBdr>
        </w:div>
        <w:div w:id="1415905607">
          <w:marLeft w:val="0"/>
          <w:marRight w:val="0"/>
          <w:marTop w:val="0"/>
          <w:marBottom w:val="0"/>
          <w:divBdr>
            <w:top w:val="none" w:sz="0" w:space="0" w:color="auto"/>
            <w:left w:val="none" w:sz="0" w:space="0" w:color="auto"/>
            <w:bottom w:val="none" w:sz="0" w:space="0" w:color="auto"/>
            <w:right w:val="none" w:sz="0" w:space="0" w:color="auto"/>
          </w:divBdr>
        </w:div>
        <w:div w:id="2031298262">
          <w:marLeft w:val="0"/>
          <w:marRight w:val="0"/>
          <w:marTop w:val="0"/>
          <w:marBottom w:val="0"/>
          <w:divBdr>
            <w:top w:val="none" w:sz="0" w:space="0" w:color="auto"/>
            <w:left w:val="none" w:sz="0" w:space="0" w:color="auto"/>
            <w:bottom w:val="none" w:sz="0" w:space="0" w:color="auto"/>
            <w:right w:val="none" w:sz="0" w:space="0" w:color="auto"/>
          </w:divBdr>
        </w:div>
        <w:div w:id="97989931">
          <w:marLeft w:val="0"/>
          <w:marRight w:val="0"/>
          <w:marTop w:val="0"/>
          <w:marBottom w:val="0"/>
          <w:divBdr>
            <w:top w:val="none" w:sz="0" w:space="0" w:color="auto"/>
            <w:left w:val="none" w:sz="0" w:space="0" w:color="auto"/>
            <w:bottom w:val="none" w:sz="0" w:space="0" w:color="auto"/>
            <w:right w:val="none" w:sz="0" w:space="0" w:color="auto"/>
          </w:divBdr>
        </w:div>
        <w:div w:id="970211836">
          <w:marLeft w:val="0"/>
          <w:marRight w:val="0"/>
          <w:marTop w:val="0"/>
          <w:marBottom w:val="0"/>
          <w:divBdr>
            <w:top w:val="none" w:sz="0" w:space="0" w:color="auto"/>
            <w:left w:val="none" w:sz="0" w:space="0" w:color="auto"/>
            <w:bottom w:val="none" w:sz="0" w:space="0" w:color="auto"/>
            <w:right w:val="none" w:sz="0" w:space="0" w:color="auto"/>
          </w:divBdr>
        </w:div>
        <w:div w:id="21515330">
          <w:marLeft w:val="0"/>
          <w:marRight w:val="0"/>
          <w:marTop w:val="0"/>
          <w:marBottom w:val="0"/>
          <w:divBdr>
            <w:top w:val="none" w:sz="0" w:space="0" w:color="auto"/>
            <w:left w:val="none" w:sz="0" w:space="0" w:color="auto"/>
            <w:bottom w:val="none" w:sz="0" w:space="0" w:color="auto"/>
            <w:right w:val="none" w:sz="0" w:space="0" w:color="auto"/>
          </w:divBdr>
        </w:div>
        <w:div w:id="509754909">
          <w:marLeft w:val="0"/>
          <w:marRight w:val="0"/>
          <w:marTop w:val="0"/>
          <w:marBottom w:val="0"/>
          <w:divBdr>
            <w:top w:val="none" w:sz="0" w:space="0" w:color="auto"/>
            <w:left w:val="none" w:sz="0" w:space="0" w:color="auto"/>
            <w:bottom w:val="none" w:sz="0" w:space="0" w:color="auto"/>
            <w:right w:val="none" w:sz="0" w:space="0" w:color="auto"/>
          </w:divBdr>
        </w:div>
      </w:divsChild>
    </w:div>
    <w:div w:id="1083185665">
      <w:bodyDiv w:val="1"/>
      <w:marLeft w:val="0"/>
      <w:marRight w:val="0"/>
      <w:marTop w:val="0"/>
      <w:marBottom w:val="0"/>
      <w:divBdr>
        <w:top w:val="none" w:sz="0" w:space="0" w:color="auto"/>
        <w:left w:val="none" w:sz="0" w:space="0" w:color="auto"/>
        <w:bottom w:val="none" w:sz="0" w:space="0" w:color="auto"/>
        <w:right w:val="none" w:sz="0" w:space="0" w:color="auto"/>
      </w:divBdr>
    </w:div>
    <w:div w:id="1379352818">
      <w:bodyDiv w:val="1"/>
      <w:marLeft w:val="0"/>
      <w:marRight w:val="0"/>
      <w:marTop w:val="0"/>
      <w:marBottom w:val="0"/>
      <w:divBdr>
        <w:top w:val="none" w:sz="0" w:space="0" w:color="auto"/>
        <w:left w:val="none" w:sz="0" w:space="0" w:color="auto"/>
        <w:bottom w:val="none" w:sz="0" w:space="0" w:color="auto"/>
        <w:right w:val="none" w:sz="0" w:space="0" w:color="auto"/>
      </w:divBdr>
      <w:divsChild>
        <w:div w:id="1317145479">
          <w:blockQuote w:val="1"/>
          <w:marLeft w:val="0"/>
          <w:marRight w:val="0"/>
          <w:marTop w:val="150"/>
          <w:marBottom w:val="150"/>
          <w:divBdr>
            <w:top w:val="none" w:sz="0" w:space="0" w:color="2A41B7"/>
            <w:left w:val="single" w:sz="6" w:space="8" w:color="2A41B7"/>
            <w:bottom w:val="none" w:sz="0" w:space="0" w:color="2A41B7"/>
            <w:right w:val="none" w:sz="0" w:space="0" w:color="2A41B7"/>
          </w:divBdr>
          <w:divsChild>
            <w:div w:id="4410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2230">
      <w:bodyDiv w:val="1"/>
      <w:marLeft w:val="0"/>
      <w:marRight w:val="0"/>
      <w:marTop w:val="0"/>
      <w:marBottom w:val="0"/>
      <w:divBdr>
        <w:top w:val="none" w:sz="0" w:space="0" w:color="auto"/>
        <w:left w:val="none" w:sz="0" w:space="0" w:color="auto"/>
        <w:bottom w:val="none" w:sz="0" w:space="0" w:color="auto"/>
        <w:right w:val="none" w:sz="0" w:space="0" w:color="auto"/>
      </w:divBdr>
    </w:div>
    <w:div w:id="1600216957">
      <w:bodyDiv w:val="1"/>
      <w:marLeft w:val="0"/>
      <w:marRight w:val="0"/>
      <w:marTop w:val="0"/>
      <w:marBottom w:val="0"/>
      <w:divBdr>
        <w:top w:val="none" w:sz="0" w:space="0" w:color="auto"/>
        <w:left w:val="none" w:sz="0" w:space="0" w:color="auto"/>
        <w:bottom w:val="none" w:sz="0" w:space="0" w:color="auto"/>
        <w:right w:val="none" w:sz="0" w:space="0" w:color="auto"/>
      </w:divBdr>
      <w:divsChild>
        <w:div w:id="1556549539">
          <w:marLeft w:val="0"/>
          <w:marRight w:val="0"/>
          <w:marTop w:val="0"/>
          <w:marBottom w:val="0"/>
          <w:divBdr>
            <w:top w:val="none" w:sz="0" w:space="0" w:color="auto"/>
            <w:left w:val="none" w:sz="0" w:space="0" w:color="auto"/>
            <w:bottom w:val="none" w:sz="0" w:space="0" w:color="auto"/>
            <w:right w:val="none" w:sz="0" w:space="0" w:color="auto"/>
          </w:divBdr>
        </w:div>
        <w:div w:id="99028518">
          <w:marLeft w:val="0"/>
          <w:marRight w:val="0"/>
          <w:marTop w:val="0"/>
          <w:marBottom w:val="0"/>
          <w:divBdr>
            <w:top w:val="none" w:sz="0" w:space="0" w:color="auto"/>
            <w:left w:val="none" w:sz="0" w:space="0" w:color="auto"/>
            <w:bottom w:val="none" w:sz="0" w:space="0" w:color="auto"/>
            <w:right w:val="none" w:sz="0" w:space="0" w:color="auto"/>
          </w:divBdr>
          <w:divsChild>
            <w:div w:id="2060546009">
              <w:marLeft w:val="0"/>
              <w:marRight w:val="0"/>
              <w:marTop w:val="0"/>
              <w:marBottom w:val="0"/>
              <w:divBdr>
                <w:top w:val="none" w:sz="0" w:space="0" w:color="auto"/>
                <w:left w:val="none" w:sz="0" w:space="0" w:color="auto"/>
                <w:bottom w:val="none" w:sz="0" w:space="0" w:color="auto"/>
                <w:right w:val="none" w:sz="0" w:space="0" w:color="auto"/>
              </w:divBdr>
            </w:div>
            <w:div w:id="280958865">
              <w:marLeft w:val="0"/>
              <w:marRight w:val="0"/>
              <w:marTop w:val="0"/>
              <w:marBottom w:val="0"/>
              <w:divBdr>
                <w:top w:val="none" w:sz="0" w:space="0" w:color="auto"/>
                <w:left w:val="none" w:sz="0" w:space="0" w:color="auto"/>
                <w:bottom w:val="none" w:sz="0" w:space="0" w:color="auto"/>
                <w:right w:val="none" w:sz="0" w:space="0" w:color="auto"/>
              </w:divBdr>
            </w:div>
            <w:div w:id="359477048">
              <w:marLeft w:val="0"/>
              <w:marRight w:val="0"/>
              <w:marTop w:val="0"/>
              <w:marBottom w:val="0"/>
              <w:divBdr>
                <w:top w:val="none" w:sz="0" w:space="0" w:color="auto"/>
                <w:left w:val="none" w:sz="0" w:space="0" w:color="auto"/>
                <w:bottom w:val="none" w:sz="0" w:space="0" w:color="auto"/>
                <w:right w:val="none" w:sz="0" w:space="0" w:color="auto"/>
              </w:divBdr>
            </w:div>
            <w:div w:id="236984890">
              <w:marLeft w:val="0"/>
              <w:marRight w:val="0"/>
              <w:marTop w:val="0"/>
              <w:marBottom w:val="0"/>
              <w:divBdr>
                <w:top w:val="none" w:sz="0" w:space="0" w:color="auto"/>
                <w:left w:val="none" w:sz="0" w:space="0" w:color="auto"/>
                <w:bottom w:val="none" w:sz="0" w:space="0" w:color="auto"/>
                <w:right w:val="none" w:sz="0" w:space="0" w:color="auto"/>
              </w:divBdr>
            </w:div>
            <w:div w:id="1152403562">
              <w:marLeft w:val="0"/>
              <w:marRight w:val="0"/>
              <w:marTop w:val="0"/>
              <w:marBottom w:val="0"/>
              <w:divBdr>
                <w:top w:val="none" w:sz="0" w:space="0" w:color="auto"/>
                <w:left w:val="none" w:sz="0" w:space="0" w:color="auto"/>
                <w:bottom w:val="none" w:sz="0" w:space="0" w:color="auto"/>
                <w:right w:val="none" w:sz="0" w:space="0" w:color="auto"/>
              </w:divBdr>
            </w:div>
            <w:div w:id="756098922">
              <w:marLeft w:val="0"/>
              <w:marRight w:val="0"/>
              <w:marTop w:val="0"/>
              <w:marBottom w:val="0"/>
              <w:divBdr>
                <w:top w:val="none" w:sz="0" w:space="0" w:color="auto"/>
                <w:left w:val="none" w:sz="0" w:space="0" w:color="auto"/>
                <w:bottom w:val="none" w:sz="0" w:space="0" w:color="auto"/>
                <w:right w:val="none" w:sz="0" w:space="0" w:color="auto"/>
              </w:divBdr>
            </w:div>
            <w:div w:id="269778590">
              <w:marLeft w:val="0"/>
              <w:marRight w:val="0"/>
              <w:marTop w:val="0"/>
              <w:marBottom w:val="0"/>
              <w:divBdr>
                <w:top w:val="none" w:sz="0" w:space="0" w:color="auto"/>
                <w:left w:val="none" w:sz="0" w:space="0" w:color="auto"/>
                <w:bottom w:val="none" w:sz="0" w:space="0" w:color="auto"/>
                <w:right w:val="none" w:sz="0" w:space="0" w:color="auto"/>
              </w:divBdr>
            </w:div>
            <w:div w:id="330648857">
              <w:marLeft w:val="0"/>
              <w:marRight w:val="0"/>
              <w:marTop w:val="0"/>
              <w:marBottom w:val="0"/>
              <w:divBdr>
                <w:top w:val="none" w:sz="0" w:space="0" w:color="auto"/>
                <w:left w:val="none" w:sz="0" w:space="0" w:color="auto"/>
                <w:bottom w:val="none" w:sz="0" w:space="0" w:color="auto"/>
                <w:right w:val="none" w:sz="0" w:space="0" w:color="auto"/>
              </w:divBdr>
            </w:div>
            <w:div w:id="1298414866">
              <w:marLeft w:val="0"/>
              <w:marRight w:val="0"/>
              <w:marTop w:val="0"/>
              <w:marBottom w:val="0"/>
              <w:divBdr>
                <w:top w:val="none" w:sz="0" w:space="0" w:color="auto"/>
                <w:left w:val="none" w:sz="0" w:space="0" w:color="auto"/>
                <w:bottom w:val="none" w:sz="0" w:space="0" w:color="auto"/>
                <w:right w:val="none" w:sz="0" w:space="0" w:color="auto"/>
              </w:divBdr>
            </w:div>
            <w:div w:id="1951089511">
              <w:marLeft w:val="0"/>
              <w:marRight w:val="0"/>
              <w:marTop w:val="0"/>
              <w:marBottom w:val="0"/>
              <w:divBdr>
                <w:top w:val="none" w:sz="0" w:space="0" w:color="auto"/>
                <w:left w:val="none" w:sz="0" w:space="0" w:color="auto"/>
                <w:bottom w:val="none" w:sz="0" w:space="0" w:color="auto"/>
                <w:right w:val="none" w:sz="0" w:space="0" w:color="auto"/>
              </w:divBdr>
            </w:div>
            <w:div w:id="1747218243">
              <w:marLeft w:val="0"/>
              <w:marRight w:val="0"/>
              <w:marTop w:val="0"/>
              <w:marBottom w:val="0"/>
              <w:divBdr>
                <w:top w:val="none" w:sz="0" w:space="0" w:color="auto"/>
                <w:left w:val="none" w:sz="0" w:space="0" w:color="auto"/>
                <w:bottom w:val="none" w:sz="0" w:space="0" w:color="auto"/>
                <w:right w:val="none" w:sz="0" w:space="0" w:color="auto"/>
              </w:divBdr>
            </w:div>
          </w:divsChild>
        </w:div>
        <w:div w:id="1309213508">
          <w:marLeft w:val="0"/>
          <w:marRight w:val="0"/>
          <w:marTop w:val="0"/>
          <w:marBottom w:val="0"/>
          <w:divBdr>
            <w:top w:val="none" w:sz="0" w:space="0" w:color="auto"/>
            <w:left w:val="none" w:sz="0" w:space="0" w:color="auto"/>
            <w:bottom w:val="none" w:sz="0" w:space="0" w:color="auto"/>
            <w:right w:val="none" w:sz="0" w:space="0" w:color="auto"/>
          </w:divBdr>
        </w:div>
        <w:div w:id="1644432219">
          <w:marLeft w:val="0"/>
          <w:marRight w:val="0"/>
          <w:marTop w:val="0"/>
          <w:marBottom w:val="0"/>
          <w:divBdr>
            <w:top w:val="none" w:sz="0" w:space="0" w:color="auto"/>
            <w:left w:val="none" w:sz="0" w:space="0" w:color="auto"/>
            <w:bottom w:val="none" w:sz="0" w:space="0" w:color="auto"/>
            <w:right w:val="none" w:sz="0" w:space="0" w:color="auto"/>
          </w:divBdr>
        </w:div>
        <w:div w:id="518932606">
          <w:marLeft w:val="0"/>
          <w:marRight w:val="0"/>
          <w:marTop w:val="0"/>
          <w:marBottom w:val="0"/>
          <w:divBdr>
            <w:top w:val="none" w:sz="0" w:space="0" w:color="auto"/>
            <w:left w:val="none" w:sz="0" w:space="0" w:color="auto"/>
            <w:bottom w:val="none" w:sz="0" w:space="0" w:color="auto"/>
            <w:right w:val="none" w:sz="0" w:space="0" w:color="auto"/>
          </w:divBdr>
        </w:div>
        <w:div w:id="520512623">
          <w:marLeft w:val="0"/>
          <w:marRight w:val="0"/>
          <w:marTop w:val="0"/>
          <w:marBottom w:val="0"/>
          <w:divBdr>
            <w:top w:val="none" w:sz="0" w:space="0" w:color="auto"/>
            <w:left w:val="none" w:sz="0" w:space="0" w:color="auto"/>
            <w:bottom w:val="none" w:sz="0" w:space="0" w:color="auto"/>
            <w:right w:val="none" w:sz="0" w:space="0" w:color="auto"/>
          </w:divBdr>
        </w:div>
        <w:div w:id="624234524">
          <w:marLeft w:val="0"/>
          <w:marRight w:val="0"/>
          <w:marTop w:val="0"/>
          <w:marBottom w:val="0"/>
          <w:divBdr>
            <w:top w:val="none" w:sz="0" w:space="0" w:color="auto"/>
            <w:left w:val="none" w:sz="0" w:space="0" w:color="auto"/>
            <w:bottom w:val="none" w:sz="0" w:space="0" w:color="auto"/>
            <w:right w:val="none" w:sz="0" w:space="0" w:color="auto"/>
          </w:divBdr>
        </w:div>
        <w:div w:id="418598931">
          <w:marLeft w:val="0"/>
          <w:marRight w:val="0"/>
          <w:marTop w:val="0"/>
          <w:marBottom w:val="0"/>
          <w:divBdr>
            <w:top w:val="none" w:sz="0" w:space="0" w:color="auto"/>
            <w:left w:val="none" w:sz="0" w:space="0" w:color="auto"/>
            <w:bottom w:val="none" w:sz="0" w:space="0" w:color="auto"/>
            <w:right w:val="none" w:sz="0" w:space="0" w:color="auto"/>
          </w:divBdr>
        </w:div>
        <w:div w:id="2058236974">
          <w:marLeft w:val="0"/>
          <w:marRight w:val="0"/>
          <w:marTop w:val="0"/>
          <w:marBottom w:val="0"/>
          <w:divBdr>
            <w:top w:val="none" w:sz="0" w:space="0" w:color="auto"/>
            <w:left w:val="none" w:sz="0" w:space="0" w:color="auto"/>
            <w:bottom w:val="none" w:sz="0" w:space="0" w:color="auto"/>
            <w:right w:val="none" w:sz="0" w:space="0" w:color="auto"/>
          </w:divBdr>
        </w:div>
        <w:div w:id="1860268152">
          <w:marLeft w:val="0"/>
          <w:marRight w:val="0"/>
          <w:marTop w:val="0"/>
          <w:marBottom w:val="0"/>
          <w:divBdr>
            <w:top w:val="none" w:sz="0" w:space="0" w:color="auto"/>
            <w:left w:val="none" w:sz="0" w:space="0" w:color="auto"/>
            <w:bottom w:val="none" w:sz="0" w:space="0" w:color="auto"/>
            <w:right w:val="none" w:sz="0" w:space="0" w:color="auto"/>
          </w:divBdr>
        </w:div>
      </w:divsChild>
    </w:div>
    <w:div w:id="176904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fgcommerce.hypotheses.org/" TargetMode="External"/><Relationship Id="rId13" Type="http://schemas.openxmlformats.org/officeDocument/2006/relationships/hyperlink" Target="https://cnfgcommerce.hypotheses.org/452" TargetMode="External"/><Relationship Id="rId3" Type="http://schemas.microsoft.com/office/2007/relationships/stylesWithEffects" Target="stylesWithEffects.xml"/><Relationship Id="rId7" Type="http://schemas.openxmlformats.org/officeDocument/2006/relationships/hyperlink" Target="https://docs.google.com/spreadsheets/d/1c48SxYOgw_eEW9pvyA6dW7gQ_LYNwKp-9tF06CsSu4A/edit?usp=sharing" TargetMode="External"/><Relationship Id="rId12" Type="http://schemas.openxmlformats.org/officeDocument/2006/relationships/hyperlink" Target="https://cnfgmetz2021.event.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um.com/@vvraiment/https-medium-com-vvraiment-espace-public-google-a-les-moyens-de-tout-gacher-2ab92ac11df4" TargetMode="External"/><Relationship Id="rId11" Type="http://schemas.openxmlformats.org/officeDocument/2006/relationships/hyperlink" Target="https://cnfgcommerce.hypotheses.org/4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pups.uliege.be/0770-7576/" TargetMode="External"/><Relationship Id="rId4" Type="http://schemas.openxmlformats.org/officeDocument/2006/relationships/settings" Target="settings.xml"/><Relationship Id="rId9" Type="http://schemas.openxmlformats.org/officeDocument/2006/relationships/hyperlink" Target="http://www.riurba.review/revue/jan-juin-201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michael.pouzenc</dc:creator>
  <cp:lastModifiedBy>relecteur</cp:lastModifiedBy>
  <cp:revision>2</cp:revision>
  <dcterms:created xsi:type="dcterms:W3CDTF">2020-08-19T07:39:00Z</dcterms:created>
  <dcterms:modified xsi:type="dcterms:W3CDTF">2020-08-19T07:39:00Z</dcterms:modified>
</cp:coreProperties>
</file>