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14" w:rsidRPr="00CC32AE" w:rsidRDefault="00163C5C" w:rsidP="00CF6C14">
      <w:pPr>
        <w:jc w:val="both"/>
        <w:rPr>
          <w:sz w:val="28"/>
          <w:szCs w:val="28"/>
        </w:rPr>
      </w:pPr>
      <w:bookmarkStart w:id="0" w:name="_GoBack"/>
      <w:bookmarkEnd w:id="0"/>
      <w:r w:rsidRPr="00CC32AE">
        <w:rPr>
          <w:sz w:val="28"/>
          <w:szCs w:val="28"/>
        </w:rPr>
        <w:t xml:space="preserve">Commission </w:t>
      </w:r>
      <w:r w:rsidR="00CF6C14" w:rsidRPr="00CC32AE">
        <w:rPr>
          <w:sz w:val="28"/>
          <w:szCs w:val="28"/>
        </w:rPr>
        <w:t xml:space="preserve">Géographie du Commerce </w:t>
      </w:r>
      <w:r w:rsidRPr="00CC32AE">
        <w:rPr>
          <w:sz w:val="28"/>
          <w:szCs w:val="28"/>
        </w:rPr>
        <w:t xml:space="preserve">du </w:t>
      </w:r>
      <w:r w:rsidR="00CF6C14" w:rsidRPr="00CC32AE">
        <w:rPr>
          <w:sz w:val="28"/>
          <w:szCs w:val="28"/>
        </w:rPr>
        <w:t>CNFG</w:t>
      </w:r>
    </w:p>
    <w:p w:rsidR="00381E93" w:rsidRPr="00CC32AE" w:rsidRDefault="00381E93" w:rsidP="00381E93">
      <w:pPr>
        <w:pStyle w:val="Default"/>
        <w:rPr>
          <w:color w:val="auto"/>
        </w:rPr>
      </w:pPr>
    </w:p>
    <w:p w:rsidR="00CF6C14" w:rsidRPr="00CC32AE" w:rsidRDefault="00CF6C14" w:rsidP="00CF6C1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381E93" w:rsidRPr="00CC32AE" w:rsidRDefault="002F50A8" w:rsidP="00CF6C1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36"/>
          <w:szCs w:val="36"/>
        </w:rPr>
      </w:pPr>
      <w:r w:rsidRPr="00CC32AE">
        <w:rPr>
          <w:b/>
          <w:bCs/>
          <w:color w:val="auto"/>
          <w:sz w:val="36"/>
          <w:szCs w:val="36"/>
        </w:rPr>
        <w:t>Compte rendu</w:t>
      </w:r>
      <w:r w:rsidR="00381E93" w:rsidRPr="00CC32AE">
        <w:rPr>
          <w:b/>
          <w:bCs/>
          <w:color w:val="auto"/>
          <w:sz w:val="36"/>
          <w:szCs w:val="36"/>
        </w:rPr>
        <w:t xml:space="preserve"> de la réunion du </w:t>
      </w:r>
      <w:r w:rsidR="00281A21" w:rsidRPr="00CC32AE">
        <w:rPr>
          <w:b/>
          <w:bCs/>
          <w:color w:val="auto"/>
          <w:sz w:val="36"/>
          <w:szCs w:val="36"/>
        </w:rPr>
        <w:t>13</w:t>
      </w:r>
      <w:r w:rsidR="00B736AD" w:rsidRPr="00CC32AE">
        <w:rPr>
          <w:b/>
          <w:bCs/>
          <w:color w:val="auto"/>
          <w:sz w:val="36"/>
          <w:szCs w:val="36"/>
        </w:rPr>
        <w:t xml:space="preserve"> </w:t>
      </w:r>
      <w:r w:rsidR="00281A21" w:rsidRPr="00CC32AE">
        <w:rPr>
          <w:b/>
          <w:bCs/>
          <w:color w:val="auto"/>
          <w:sz w:val="36"/>
          <w:szCs w:val="36"/>
        </w:rPr>
        <w:t>juin 2019</w:t>
      </w:r>
    </w:p>
    <w:p w:rsidR="00381E93" w:rsidRPr="00CC32AE" w:rsidRDefault="00974B52" w:rsidP="00CF6C1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32"/>
          <w:szCs w:val="32"/>
        </w:rPr>
      </w:pPr>
      <w:r w:rsidRPr="00CC32AE">
        <w:rPr>
          <w:color w:val="auto"/>
          <w:sz w:val="32"/>
          <w:szCs w:val="32"/>
        </w:rPr>
        <w:t>14</w:t>
      </w:r>
      <w:r w:rsidR="00381E93" w:rsidRPr="00CC32AE">
        <w:rPr>
          <w:color w:val="auto"/>
          <w:sz w:val="32"/>
          <w:szCs w:val="32"/>
        </w:rPr>
        <w:t>h</w:t>
      </w:r>
      <w:r w:rsidRPr="00CC32AE">
        <w:rPr>
          <w:color w:val="auto"/>
          <w:sz w:val="32"/>
          <w:szCs w:val="32"/>
        </w:rPr>
        <w:t xml:space="preserve"> – 17</w:t>
      </w:r>
      <w:r w:rsidR="00DF05FD" w:rsidRPr="00CC32AE">
        <w:rPr>
          <w:color w:val="auto"/>
          <w:sz w:val="32"/>
          <w:szCs w:val="32"/>
        </w:rPr>
        <w:t xml:space="preserve">h </w:t>
      </w:r>
    </w:p>
    <w:p w:rsidR="00381E93" w:rsidRPr="00CC32AE" w:rsidRDefault="00381E93" w:rsidP="00CF6C1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3"/>
          <w:szCs w:val="23"/>
        </w:rPr>
      </w:pPr>
      <w:proofErr w:type="gramStart"/>
      <w:r w:rsidRPr="00CC32AE">
        <w:rPr>
          <w:i/>
          <w:iCs/>
          <w:color w:val="auto"/>
          <w:sz w:val="28"/>
          <w:szCs w:val="28"/>
        </w:rPr>
        <w:t>à</w:t>
      </w:r>
      <w:proofErr w:type="gramEnd"/>
      <w:r w:rsidRPr="00CC32AE">
        <w:rPr>
          <w:i/>
          <w:iCs/>
          <w:color w:val="auto"/>
          <w:sz w:val="28"/>
          <w:szCs w:val="28"/>
        </w:rPr>
        <w:t xml:space="preserve"> </w:t>
      </w:r>
      <w:r w:rsidR="00281A21" w:rsidRPr="00CC32AE">
        <w:rPr>
          <w:i/>
          <w:iCs/>
          <w:color w:val="auto"/>
          <w:sz w:val="28"/>
          <w:szCs w:val="28"/>
        </w:rPr>
        <w:t>Valenciennes</w:t>
      </w:r>
    </w:p>
    <w:p w:rsidR="008A6948" w:rsidRPr="00CC32AE" w:rsidRDefault="008A6948" w:rsidP="008A69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i/>
          <w:color w:val="auto"/>
          <w:sz w:val="28"/>
          <w:szCs w:val="28"/>
        </w:rPr>
      </w:pPr>
      <w:proofErr w:type="gramStart"/>
      <w:r w:rsidRPr="00CC32AE">
        <w:rPr>
          <w:bCs/>
          <w:i/>
          <w:color w:val="auto"/>
          <w:sz w:val="28"/>
          <w:szCs w:val="28"/>
        </w:rPr>
        <w:t>salle</w:t>
      </w:r>
      <w:proofErr w:type="gramEnd"/>
      <w:r w:rsidRPr="00CC32AE">
        <w:rPr>
          <w:bCs/>
          <w:i/>
          <w:color w:val="auto"/>
          <w:sz w:val="28"/>
          <w:szCs w:val="28"/>
        </w:rPr>
        <w:t xml:space="preserve"> </w:t>
      </w:r>
      <w:proofErr w:type="spellStart"/>
      <w:r w:rsidR="00281A21" w:rsidRPr="00CC32AE">
        <w:rPr>
          <w:bCs/>
          <w:i/>
          <w:color w:val="auto"/>
          <w:sz w:val="28"/>
          <w:szCs w:val="28"/>
        </w:rPr>
        <w:t>Calhiste</w:t>
      </w:r>
      <w:proofErr w:type="spellEnd"/>
      <w:r w:rsidRPr="00CC32AE">
        <w:rPr>
          <w:bCs/>
          <w:i/>
          <w:color w:val="auto"/>
          <w:sz w:val="28"/>
          <w:szCs w:val="28"/>
        </w:rPr>
        <w:t xml:space="preserve"> </w:t>
      </w:r>
    </w:p>
    <w:p w:rsidR="008A6948" w:rsidRPr="00CC32AE" w:rsidRDefault="008A6948" w:rsidP="008A69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color w:val="auto"/>
        </w:rPr>
      </w:pPr>
    </w:p>
    <w:p w:rsidR="00B736AD" w:rsidRPr="00CC32AE" w:rsidRDefault="00B736AD" w:rsidP="0052764E">
      <w:pPr>
        <w:pStyle w:val="Default"/>
        <w:jc w:val="both"/>
        <w:rPr>
          <w:bCs/>
          <w:color w:val="auto"/>
        </w:rPr>
      </w:pPr>
    </w:p>
    <w:p w:rsidR="000B4919" w:rsidRPr="00CC32AE" w:rsidRDefault="000B4919" w:rsidP="000B4919">
      <w:pPr>
        <w:pStyle w:val="Default"/>
        <w:jc w:val="both"/>
        <w:rPr>
          <w:bCs/>
          <w:color w:val="auto"/>
        </w:rPr>
      </w:pPr>
      <w:r w:rsidRPr="00CC32AE">
        <w:rPr>
          <w:bCs/>
          <w:color w:val="auto"/>
        </w:rPr>
        <w:t xml:space="preserve">Présents : René-Paul </w:t>
      </w:r>
      <w:proofErr w:type="spellStart"/>
      <w:r w:rsidRPr="00CC32AE">
        <w:rPr>
          <w:bCs/>
          <w:color w:val="auto"/>
        </w:rPr>
        <w:t>Desse</w:t>
      </w:r>
      <w:proofErr w:type="spellEnd"/>
      <w:r w:rsidRPr="00CC32AE">
        <w:rPr>
          <w:bCs/>
          <w:color w:val="auto"/>
        </w:rPr>
        <w:t xml:space="preserve">, </w:t>
      </w:r>
      <w:r w:rsidR="002E3B07" w:rsidRPr="00CC32AE">
        <w:rPr>
          <w:bCs/>
          <w:color w:val="auto"/>
        </w:rPr>
        <w:t xml:space="preserve">Laura </w:t>
      </w:r>
      <w:proofErr w:type="spellStart"/>
      <w:r w:rsidR="002E3B07" w:rsidRPr="00CC32AE">
        <w:rPr>
          <w:bCs/>
          <w:color w:val="auto"/>
        </w:rPr>
        <w:t>Jehl</w:t>
      </w:r>
      <w:proofErr w:type="spellEnd"/>
      <w:r w:rsidR="002E3B07" w:rsidRPr="00CC32AE">
        <w:rPr>
          <w:bCs/>
          <w:color w:val="auto"/>
        </w:rPr>
        <w:t xml:space="preserve">, </w:t>
      </w:r>
      <w:r w:rsidRPr="00CC32AE">
        <w:rPr>
          <w:bCs/>
          <w:color w:val="auto"/>
        </w:rPr>
        <w:t xml:space="preserve">Iwan Le </w:t>
      </w:r>
      <w:proofErr w:type="spellStart"/>
      <w:r w:rsidRPr="00CC32AE">
        <w:rPr>
          <w:bCs/>
          <w:color w:val="auto"/>
        </w:rPr>
        <w:t>Clec'h</w:t>
      </w:r>
      <w:proofErr w:type="spellEnd"/>
      <w:r w:rsidRPr="00CC32AE">
        <w:rPr>
          <w:bCs/>
          <w:color w:val="auto"/>
        </w:rPr>
        <w:t xml:space="preserve">, Nicolas Lebrun, Nathalie Lemarchand, Pascal </w:t>
      </w:r>
      <w:proofErr w:type="spellStart"/>
      <w:r w:rsidRPr="00CC32AE">
        <w:rPr>
          <w:bCs/>
          <w:color w:val="auto"/>
        </w:rPr>
        <w:t>Madry</w:t>
      </w:r>
      <w:proofErr w:type="spellEnd"/>
      <w:r w:rsidRPr="00CC32AE">
        <w:rPr>
          <w:bCs/>
          <w:color w:val="auto"/>
        </w:rPr>
        <w:t xml:space="preserve">, Bernadette </w:t>
      </w:r>
      <w:proofErr w:type="spellStart"/>
      <w:r w:rsidRPr="00CC32AE">
        <w:rPr>
          <w:bCs/>
          <w:color w:val="auto"/>
        </w:rPr>
        <w:t>Mérenne-Schoumaker</w:t>
      </w:r>
      <w:proofErr w:type="spellEnd"/>
      <w:r w:rsidRPr="00CC32AE">
        <w:rPr>
          <w:bCs/>
          <w:color w:val="auto"/>
        </w:rPr>
        <w:t xml:space="preserve">, Michaël </w:t>
      </w:r>
      <w:proofErr w:type="spellStart"/>
      <w:r w:rsidRPr="00CC32AE">
        <w:rPr>
          <w:bCs/>
          <w:color w:val="auto"/>
        </w:rPr>
        <w:t>Pouzenc</w:t>
      </w:r>
      <w:proofErr w:type="spellEnd"/>
      <w:r w:rsidRPr="00CC32AE">
        <w:rPr>
          <w:bCs/>
          <w:color w:val="auto"/>
        </w:rPr>
        <w:t>, Colette Renard-</w:t>
      </w:r>
      <w:proofErr w:type="spellStart"/>
      <w:r w:rsidRPr="00CC32AE">
        <w:rPr>
          <w:bCs/>
          <w:color w:val="auto"/>
        </w:rPr>
        <w:t>Grandmontagne</w:t>
      </w:r>
      <w:proofErr w:type="spellEnd"/>
      <w:r w:rsidRPr="00CC32AE">
        <w:rPr>
          <w:bCs/>
          <w:color w:val="auto"/>
        </w:rPr>
        <w:t xml:space="preserve">, Benjamin </w:t>
      </w:r>
      <w:proofErr w:type="spellStart"/>
      <w:r w:rsidRPr="00CC32AE">
        <w:rPr>
          <w:bCs/>
          <w:color w:val="auto"/>
        </w:rPr>
        <w:t>Wayens</w:t>
      </w:r>
      <w:proofErr w:type="spellEnd"/>
      <w:r w:rsidRPr="00CC32AE">
        <w:rPr>
          <w:bCs/>
          <w:color w:val="auto"/>
        </w:rPr>
        <w:t xml:space="preserve">. </w:t>
      </w:r>
    </w:p>
    <w:p w:rsidR="000B4919" w:rsidRPr="00CC32AE" w:rsidRDefault="000B4919" w:rsidP="000B4919">
      <w:pPr>
        <w:pStyle w:val="Default"/>
        <w:jc w:val="both"/>
        <w:rPr>
          <w:bCs/>
          <w:color w:val="auto"/>
        </w:rPr>
      </w:pPr>
    </w:p>
    <w:p w:rsidR="000B4919" w:rsidRPr="00CC32AE" w:rsidRDefault="000B4919" w:rsidP="000B4919">
      <w:pPr>
        <w:pStyle w:val="Default"/>
        <w:jc w:val="both"/>
        <w:rPr>
          <w:bCs/>
          <w:i/>
          <w:color w:val="auto"/>
        </w:rPr>
      </w:pPr>
      <w:r w:rsidRPr="00CC32AE">
        <w:rPr>
          <w:bCs/>
          <w:i/>
          <w:color w:val="auto"/>
        </w:rPr>
        <w:t xml:space="preserve">Excusés : Samuel Deprez, </w:t>
      </w:r>
      <w:r w:rsidR="00277B5A" w:rsidRPr="00CC32AE">
        <w:rPr>
          <w:bCs/>
          <w:i/>
          <w:color w:val="auto"/>
        </w:rPr>
        <w:t xml:space="preserve">Aurélien </w:t>
      </w:r>
      <w:proofErr w:type="spellStart"/>
      <w:r w:rsidR="00277B5A" w:rsidRPr="00CC32AE">
        <w:rPr>
          <w:bCs/>
          <w:i/>
          <w:color w:val="auto"/>
        </w:rPr>
        <w:t>Gack</w:t>
      </w:r>
      <w:proofErr w:type="spellEnd"/>
      <w:r w:rsidR="00277B5A" w:rsidRPr="00CC32AE">
        <w:rPr>
          <w:bCs/>
          <w:i/>
          <w:color w:val="auto"/>
        </w:rPr>
        <w:t xml:space="preserve">, </w:t>
      </w:r>
      <w:r w:rsidRPr="00CC32AE">
        <w:rPr>
          <w:bCs/>
          <w:i/>
          <w:color w:val="auto"/>
        </w:rPr>
        <w:t xml:space="preserve">Arnaud </w:t>
      </w:r>
      <w:proofErr w:type="spellStart"/>
      <w:r w:rsidRPr="00CC32AE">
        <w:rPr>
          <w:bCs/>
          <w:i/>
          <w:color w:val="auto"/>
        </w:rPr>
        <w:t>Gasnier</w:t>
      </w:r>
      <w:proofErr w:type="spellEnd"/>
      <w:r w:rsidRPr="00CC32AE">
        <w:rPr>
          <w:bCs/>
          <w:i/>
          <w:color w:val="auto"/>
        </w:rPr>
        <w:t xml:space="preserve">, </w:t>
      </w:r>
      <w:r w:rsidR="00277B5A" w:rsidRPr="00CC32AE">
        <w:rPr>
          <w:bCs/>
          <w:i/>
          <w:color w:val="auto"/>
        </w:rPr>
        <w:t xml:space="preserve">Lionel Guillemot, </w:t>
      </w:r>
      <w:r w:rsidR="008C16A9" w:rsidRPr="00CC32AE">
        <w:rPr>
          <w:bCs/>
          <w:i/>
          <w:color w:val="auto"/>
        </w:rPr>
        <w:t xml:space="preserve">Christina </w:t>
      </w:r>
      <w:proofErr w:type="spellStart"/>
      <w:r w:rsidR="008C16A9" w:rsidRPr="00CC32AE">
        <w:rPr>
          <w:bCs/>
          <w:i/>
          <w:color w:val="auto"/>
        </w:rPr>
        <w:t>Nordin</w:t>
      </w:r>
      <w:proofErr w:type="spellEnd"/>
      <w:r w:rsidR="00D16264" w:rsidRPr="00CC32AE">
        <w:rPr>
          <w:bCs/>
          <w:i/>
          <w:color w:val="auto"/>
        </w:rPr>
        <w:t>, Jean Soumagne</w:t>
      </w:r>
      <w:r w:rsidR="00527B59" w:rsidRPr="00CC32AE">
        <w:rPr>
          <w:bCs/>
          <w:i/>
          <w:color w:val="auto"/>
        </w:rPr>
        <w:t xml:space="preserve">, Mathias Bocquet, Nicolas </w:t>
      </w:r>
      <w:proofErr w:type="spellStart"/>
      <w:r w:rsidR="00527B59" w:rsidRPr="00CC32AE">
        <w:rPr>
          <w:bCs/>
          <w:i/>
          <w:color w:val="auto"/>
        </w:rPr>
        <w:t>Dorkel</w:t>
      </w:r>
      <w:proofErr w:type="spellEnd"/>
      <w:r w:rsidR="00527B59" w:rsidRPr="00CC32AE">
        <w:rPr>
          <w:bCs/>
          <w:i/>
          <w:color w:val="auto"/>
        </w:rPr>
        <w:t xml:space="preserve">. </w:t>
      </w:r>
      <w:r w:rsidR="00D16264" w:rsidRPr="00CC32AE">
        <w:rPr>
          <w:bCs/>
          <w:color w:val="auto"/>
        </w:rPr>
        <w:t xml:space="preserve"> </w:t>
      </w:r>
    </w:p>
    <w:p w:rsidR="000B4919" w:rsidRPr="00CC32AE" w:rsidRDefault="000B4919" w:rsidP="000B4919">
      <w:pPr>
        <w:pStyle w:val="Default"/>
        <w:jc w:val="both"/>
        <w:rPr>
          <w:bCs/>
          <w:color w:val="auto"/>
        </w:rPr>
      </w:pPr>
    </w:p>
    <w:p w:rsidR="00933FAB" w:rsidRPr="00CC32AE" w:rsidRDefault="00933FAB" w:rsidP="000B4919">
      <w:pPr>
        <w:pStyle w:val="Default"/>
        <w:jc w:val="both"/>
        <w:rPr>
          <w:bCs/>
          <w:color w:val="auto"/>
        </w:rPr>
      </w:pPr>
    </w:p>
    <w:p w:rsidR="00B40B09" w:rsidRPr="00CC32AE" w:rsidRDefault="00B40B09" w:rsidP="00B40B09">
      <w:pPr>
        <w:jc w:val="both"/>
        <w:rPr>
          <w:rFonts w:eastAsia="Times New Roman"/>
          <w:sz w:val="28"/>
          <w:szCs w:val="28"/>
        </w:rPr>
      </w:pPr>
      <w:r w:rsidRPr="00CC32AE">
        <w:rPr>
          <w:rFonts w:eastAsia="Times New Roman"/>
          <w:b/>
          <w:sz w:val="28"/>
          <w:szCs w:val="28"/>
        </w:rPr>
        <w:t>1. M</w:t>
      </w:r>
      <w:r w:rsidRPr="00CC32AE">
        <w:rPr>
          <w:rStyle w:val="lev"/>
          <w:rFonts w:eastAsia="Times New Roman"/>
          <w:sz w:val="28"/>
          <w:szCs w:val="28"/>
        </w:rPr>
        <w:t xml:space="preserve">anifestations scientifiques récentes </w:t>
      </w:r>
      <w:r w:rsidR="00F071D4" w:rsidRPr="00CC32AE">
        <w:rPr>
          <w:rStyle w:val="lev"/>
          <w:rFonts w:eastAsia="Times New Roman"/>
          <w:sz w:val="28"/>
          <w:szCs w:val="28"/>
        </w:rPr>
        <w:t xml:space="preserve">et à venir </w:t>
      </w:r>
      <w:r w:rsidRPr="00CC32AE">
        <w:rPr>
          <w:rStyle w:val="lev"/>
          <w:rFonts w:eastAsia="Times New Roman"/>
          <w:sz w:val="28"/>
          <w:szCs w:val="28"/>
        </w:rPr>
        <w:t>en Géographie du Commerce</w:t>
      </w:r>
      <w:r w:rsidR="00F071D4" w:rsidRPr="00CC32AE">
        <w:rPr>
          <w:rStyle w:val="lev"/>
          <w:rFonts w:eastAsia="Times New Roman"/>
          <w:sz w:val="28"/>
          <w:szCs w:val="28"/>
        </w:rPr>
        <w:t xml:space="preserve"> </w:t>
      </w:r>
      <w:r w:rsidRPr="00CC32AE">
        <w:rPr>
          <w:rFonts w:eastAsia="Times New Roman"/>
          <w:sz w:val="28"/>
          <w:szCs w:val="28"/>
        </w:rPr>
        <w:t xml:space="preserve"> </w:t>
      </w:r>
    </w:p>
    <w:p w:rsidR="00933FAB" w:rsidRPr="00CC32AE" w:rsidRDefault="00933FAB" w:rsidP="00B40B09">
      <w:pPr>
        <w:jc w:val="both"/>
        <w:rPr>
          <w:rFonts w:eastAsia="Times New Roman"/>
        </w:rPr>
      </w:pPr>
    </w:p>
    <w:p w:rsidR="00D16264" w:rsidRPr="00CC32AE" w:rsidRDefault="00B40B09" w:rsidP="00E634EE">
      <w:pPr>
        <w:pStyle w:val="Paragraphedeliste"/>
        <w:numPr>
          <w:ilvl w:val="0"/>
          <w:numId w:val="2"/>
        </w:numPr>
        <w:jc w:val="both"/>
        <w:rPr>
          <w:rFonts w:eastAsia="Times New Roman"/>
        </w:rPr>
      </w:pPr>
      <w:r w:rsidRPr="00CC32AE">
        <w:rPr>
          <w:rFonts w:eastAsia="Times New Roman"/>
        </w:rPr>
        <w:t>Journée d’étude à l’ENSAP, 16 novembre 2018,  «  </w:t>
      </w:r>
      <w:r w:rsidRPr="00CC32AE">
        <w:rPr>
          <w:rFonts w:eastAsia="Times New Roman"/>
          <w:b/>
        </w:rPr>
        <w:t>Commerce et inégalités : traitements spatiaux et inscriptions paysagères</w:t>
      </w:r>
      <w:r w:rsidRPr="00CC32AE">
        <w:rPr>
          <w:rFonts w:eastAsia="Times New Roman"/>
        </w:rPr>
        <w:t> » (Nicolas Lebrun et Corinne Luxembourg)</w:t>
      </w:r>
      <w:r w:rsidR="00B816AF" w:rsidRPr="00CC32AE">
        <w:rPr>
          <w:rFonts w:eastAsia="Times New Roman"/>
        </w:rPr>
        <w:t xml:space="preserve">. Cette journée a permis de croiser des communications en géographie avec des communications en architecture. </w:t>
      </w:r>
      <w:r w:rsidR="00D16264" w:rsidRPr="00CC32AE">
        <w:rPr>
          <w:rFonts w:eastAsia="Times New Roman"/>
        </w:rPr>
        <w:t xml:space="preserve">Une deuxième journée </w:t>
      </w:r>
      <w:r w:rsidR="00B816AF" w:rsidRPr="00CC32AE">
        <w:rPr>
          <w:rFonts w:eastAsia="Times New Roman"/>
        </w:rPr>
        <w:t>est envisagée</w:t>
      </w:r>
      <w:r w:rsidR="00D16264" w:rsidRPr="00CC32AE">
        <w:rPr>
          <w:rFonts w:eastAsia="Times New Roman"/>
        </w:rPr>
        <w:t xml:space="preserve"> à Arras l’an prochain. </w:t>
      </w:r>
    </w:p>
    <w:p w:rsidR="00D16264" w:rsidRPr="00CC32AE" w:rsidRDefault="00D16264" w:rsidP="00D16264">
      <w:pPr>
        <w:jc w:val="both"/>
        <w:rPr>
          <w:rFonts w:eastAsia="Times New Roman"/>
        </w:rPr>
      </w:pPr>
    </w:p>
    <w:p w:rsidR="0078290C" w:rsidRPr="00CC32AE" w:rsidRDefault="00B40B09" w:rsidP="00B816AF">
      <w:pPr>
        <w:pStyle w:val="Paragraphedeliste"/>
        <w:numPr>
          <w:ilvl w:val="0"/>
          <w:numId w:val="2"/>
        </w:numPr>
        <w:jc w:val="both"/>
        <w:rPr>
          <w:rFonts w:eastAsia="Times New Roman"/>
        </w:rPr>
      </w:pPr>
      <w:r w:rsidRPr="00CC32AE">
        <w:rPr>
          <w:rFonts w:eastAsia="Times New Roman"/>
        </w:rPr>
        <w:t xml:space="preserve">Troisièmes </w:t>
      </w:r>
      <w:r w:rsidRPr="00CC32AE">
        <w:rPr>
          <w:rFonts w:eastAsia="Times New Roman"/>
          <w:b/>
        </w:rPr>
        <w:t>Journées franco-espagnoles de géographie</w:t>
      </w:r>
      <w:r w:rsidRPr="00CC32AE">
        <w:rPr>
          <w:rFonts w:eastAsia="Times New Roman"/>
        </w:rPr>
        <w:t xml:space="preserve"> à Séville, 22-23 mars 2019 (Nat</w:t>
      </w:r>
      <w:r w:rsidR="00F071D4" w:rsidRPr="00CC32AE">
        <w:rPr>
          <w:rFonts w:eastAsia="Times New Roman"/>
        </w:rPr>
        <w:t xml:space="preserve">halie Lemarchand) </w:t>
      </w:r>
    </w:p>
    <w:p w:rsidR="00D16264" w:rsidRPr="00CC32AE" w:rsidRDefault="00933FAB" w:rsidP="0078290C">
      <w:pPr>
        <w:jc w:val="both"/>
        <w:rPr>
          <w:rFonts w:eastAsia="Times New Roman"/>
        </w:rPr>
      </w:pPr>
      <w:proofErr w:type="spellStart"/>
      <w:r w:rsidRPr="00CC32AE">
        <w:rPr>
          <w:rFonts w:eastAsia="Times New Roman"/>
        </w:rPr>
        <w:t>Rubén</w:t>
      </w:r>
      <w:proofErr w:type="spellEnd"/>
      <w:r w:rsidRPr="00CC32AE">
        <w:rPr>
          <w:rFonts w:eastAsia="Times New Roman"/>
        </w:rPr>
        <w:t xml:space="preserve"> Camilo Lois González (Université de St Jacques de Compostelle) </w:t>
      </w:r>
      <w:r w:rsidR="00D16264" w:rsidRPr="00CC32AE">
        <w:rPr>
          <w:rFonts w:eastAsia="Times New Roman"/>
        </w:rPr>
        <w:t>a été élu VP UGI, d’où la proposition de session sur le commerce. Pr</w:t>
      </w:r>
      <w:r w:rsidR="00527B59" w:rsidRPr="00CC32AE">
        <w:rPr>
          <w:rFonts w:eastAsia="Times New Roman"/>
        </w:rPr>
        <w:t xml:space="preserve">oposition diffusée tardivement, quelques communications quand même en français et en espagnol. Une cinquantaine de participants en tout. </w:t>
      </w:r>
      <w:r w:rsidRPr="00CC32AE">
        <w:rPr>
          <w:rFonts w:eastAsia="Times New Roman"/>
        </w:rPr>
        <w:t>Les quatrièmes Journées franco-espagnoles de géographie se tiendront</w:t>
      </w:r>
      <w:r w:rsidR="00527B59" w:rsidRPr="00CC32AE">
        <w:rPr>
          <w:rFonts w:eastAsia="Times New Roman"/>
        </w:rPr>
        <w:t xml:space="preserve"> en France l’an prochain</w:t>
      </w:r>
      <w:r w:rsidRPr="00CC32AE">
        <w:rPr>
          <w:rFonts w:eastAsia="Times New Roman"/>
        </w:rPr>
        <w:t xml:space="preserve">, peut-être à Lille. </w:t>
      </w:r>
    </w:p>
    <w:p w:rsidR="00D16264" w:rsidRPr="00CC32AE" w:rsidRDefault="00D16264" w:rsidP="00D16264">
      <w:pPr>
        <w:jc w:val="both"/>
        <w:rPr>
          <w:rFonts w:eastAsia="Times New Roman"/>
        </w:rPr>
      </w:pPr>
    </w:p>
    <w:p w:rsidR="00B40B09" w:rsidRPr="00CC32AE" w:rsidRDefault="00B40B09" w:rsidP="00B40B09">
      <w:pPr>
        <w:pStyle w:val="Paragraphedeliste"/>
        <w:numPr>
          <w:ilvl w:val="0"/>
          <w:numId w:val="3"/>
        </w:numPr>
        <w:jc w:val="both"/>
        <w:rPr>
          <w:rFonts w:eastAsia="Times New Roman"/>
        </w:rPr>
      </w:pPr>
      <w:r w:rsidRPr="00CC32AE">
        <w:rPr>
          <w:rFonts w:eastAsia="Times New Roman"/>
        </w:rPr>
        <w:t>Congrès ASRDLF de Iasi (Roumanie), 04-06 juillet, « </w:t>
      </w:r>
      <w:r w:rsidRPr="00CC32AE">
        <w:rPr>
          <w:rFonts w:eastAsia="Times New Roman"/>
          <w:b/>
        </w:rPr>
        <w:t>Durabilité et patrimonialisation des espaces marchands : des enjeux de renouveau territorial</w:t>
      </w:r>
      <w:r w:rsidRPr="00CC32AE">
        <w:rPr>
          <w:rFonts w:eastAsia="Times New Roman"/>
        </w:rPr>
        <w:t xml:space="preserve"> », (Nicolas Lebrun et François </w:t>
      </w:r>
      <w:proofErr w:type="spellStart"/>
      <w:r w:rsidRPr="00CC32AE">
        <w:rPr>
          <w:rFonts w:eastAsia="Times New Roman"/>
        </w:rPr>
        <w:t>Moullé</w:t>
      </w:r>
      <w:proofErr w:type="spellEnd"/>
      <w:r w:rsidRPr="00CC32AE">
        <w:rPr>
          <w:rFonts w:eastAsia="Times New Roman"/>
        </w:rPr>
        <w:t>)</w:t>
      </w:r>
      <w:r w:rsidR="00933FAB" w:rsidRPr="00CC32AE">
        <w:rPr>
          <w:rFonts w:eastAsia="Times New Roman"/>
        </w:rPr>
        <w:t xml:space="preserve"> : la session a été confirmée peu après nos journées à Valenciennes. </w:t>
      </w:r>
    </w:p>
    <w:p w:rsidR="00D16264" w:rsidRPr="00CC32AE" w:rsidRDefault="00D16264" w:rsidP="00B40B09">
      <w:pPr>
        <w:jc w:val="both"/>
        <w:rPr>
          <w:rFonts w:eastAsia="Times New Roman"/>
        </w:rPr>
      </w:pPr>
    </w:p>
    <w:p w:rsidR="00D16264" w:rsidRPr="00CC32AE" w:rsidRDefault="00D16264" w:rsidP="00B40B09">
      <w:pPr>
        <w:jc w:val="both"/>
        <w:rPr>
          <w:rFonts w:eastAsia="Times New Roman"/>
        </w:rPr>
      </w:pPr>
    </w:p>
    <w:p w:rsidR="00B40B09" w:rsidRPr="00CC32AE" w:rsidRDefault="00F071D4" w:rsidP="00B40B09">
      <w:pPr>
        <w:jc w:val="both"/>
        <w:rPr>
          <w:rFonts w:eastAsia="Times New Roman"/>
          <w:sz w:val="28"/>
          <w:szCs w:val="28"/>
        </w:rPr>
      </w:pPr>
      <w:r w:rsidRPr="00CC32AE">
        <w:rPr>
          <w:rFonts w:eastAsia="Times New Roman"/>
          <w:b/>
          <w:sz w:val="28"/>
          <w:szCs w:val="28"/>
        </w:rPr>
        <w:t>2</w:t>
      </w:r>
      <w:r w:rsidR="00B40B09" w:rsidRPr="00CC32AE">
        <w:rPr>
          <w:rFonts w:eastAsia="Times New Roman"/>
          <w:b/>
          <w:sz w:val="28"/>
          <w:szCs w:val="28"/>
        </w:rPr>
        <w:t>. M</w:t>
      </w:r>
      <w:r w:rsidR="00B40B09" w:rsidRPr="00CC32AE">
        <w:rPr>
          <w:rStyle w:val="lev"/>
          <w:rFonts w:eastAsia="Times New Roman"/>
          <w:sz w:val="28"/>
          <w:szCs w:val="28"/>
        </w:rPr>
        <w:t>anifestations scientifiques à préparer</w:t>
      </w:r>
    </w:p>
    <w:p w:rsidR="00933FAB" w:rsidRPr="00CC32AE" w:rsidRDefault="00933FAB" w:rsidP="00933FAB">
      <w:pPr>
        <w:jc w:val="both"/>
        <w:rPr>
          <w:rFonts w:eastAsia="Times New Roman"/>
        </w:rPr>
      </w:pPr>
    </w:p>
    <w:p w:rsidR="00B40B09" w:rsidRPr="00CC32AE" w:rsidRDefault="00B40B09" w:rsidP="00B40B09">
      <w:pPr>
        <w:pStyle w:val="Paragraphedeliste"/>
        <w:numPr>
          <w:ilvl w:val="0"/>
          <w:numId w:val="3"/>
        </w:numPr>
        <w:jc w:val="both"/>
        <w:rPr>
          <w:rFonts w:eastAsia="Times New Roman"/>
        </w:rPr>
      </w:pPr>
      <w:r w:rsidRPr="00CC32AE">
        <w:rPr>
          <w:rFonts w:eastAsia="Times New Roman"/>
          <w:b/>
        </w:rPr>
        <w:t>Journée Jeunes Chercheurs</w:t>
      </w:r>
      <w:r w:rsidR="00933FAB" w:rsidRPr="00CC32AE">
        <w:rPr>
          <w:rFonts w:eastAsia="Times New Roman"/>
          <w:b/>
        </w:rPr>
        <w:t xml:space="preserve"> et Chercheuses</w:t>
      </w:r>
      <w:r w:rsidRPr="00CC32AE">
        <w:rPr>
          <w:rFonts w:eastAsia="Times New Roman"/>
          <w:b/>
        </w:rPr>
        <w:t xml:space="preserve"> en Géographie du Commerce</w:t>
      </w:r>
      <w:r w:rsidR="00933FAB" w:rsidRPr="00CC32AE">
        <w:rPr>
          <w:rFonts w:eastAsia="Times New Roman"/>
        </w:rPr>
        <w:t xml:space="preserve">, novembre 2019 </w:t>
      </w:r>
      <w:r w:rsidRPr="00CC32AE">
        <w:rPr>
          <w:rFonts w:eastAsia="Times New Roman"/>
        </w:rPr>
        <w:t xml:space="preserve"> </w:t>
      </w:r>
    </w:p>
    <w:p w:rsidR="00C30124" w:rsidRPr="00CC32AE" w:rsidRDefault="00C30124" w:rsidP="00C30124">
      <w:pPr>
        <w:jc w:val="both"/>
        <w:rPr>
          <w:rFonts w:eastAsia="Times New Roman"/>
        </w:rPr>
      </w:pPr>
      <w:r w:rsidRPr="00CC32AE">
        <w:rPr>
          <w:rFonts w:eastAsia="Times New Roman"/>
        </w:rPr>
        <w:t xml:space="preserve">Nous reprenons la même formule et le même comité scientifique qu’en 2017. Différentes communications sont d’ores et déjà envisageables (centres commerciaux à Téhéran, </w:t>
      </w:r>
      <w:proofErr w:type="spellStart"/>
      <w:r w:rsidRPr="00CC32AE">
        <w:rPr>
          <w:rFonts w:eastAsia="Times New Roman"/>
        </w:rPr>
        <w:t>ressourceries</w:t>
      </w:r>
      <w:proofErr w:type="spellEnd"/>
      <w:r w:rsidRPr="00CC32AE">
        <w:rPr>
          <w:rFonts w:eastAsia="Times New Roman"/>
        </w:rPr>
        <w:t xml:space="preserve">, </w:t>
      </w:r>
      <w:proofErr w:type="spellStart"/>
      <w:r w:rsidRPr="00CC32AE">
        <w:rPr>
          <w:rFonts w:eastAsia="Times New Roman"/>
        </w:rPr>
        <w:t>food</w:t>
      </w:r>
      <w:proofErr w:type="spellEnd"/>
      <w:r w:rsidRPr="00CC32AE">
        <w:rPr>
          <w:rFonts w:eastAsia="Times New Roman"/>
        </w:rPr>
        <w:t xml:space="preserve"> courts, contestation de centres commerciaux en projet, commerce périurbain et rural…).  </w:t>
      </w:r>
    </w:p>
    <w:p w:rsidR="00C30124" w:rsidRPr="00CC32AE" w:rsidRDefault="00C30124" w:rsidP="00C30124">
      <w:pPr>
        <w:jc w:val="both"/>
        <w:rPr>
          <w:rFonts w:eastAsia="Times New Roman"/>
        </w:rPr>
      </w:pPr>
    </w:p>
    <w:p w:rsidR="00C30124" w:rsidRPr="00CC32AE" w:rsidRDefault="00C30124" w:rsidP="00C30124">
      <w:pPr>
        <w:jc w:val="both"/>
        <w:rPr>
          <w:rFonts w:eastAsia="Times New Roman"/>
        </w:rPr>
      </w:pPr>
    </w:p>
    <w:p w:rsidR="00C30124" w:rsidRPr="00CC32AE" w:rsidRDefault="00933FAB" w:rsidP="00C30124">
      <w:pPr>
        <w:jc w:val="both"/>
        <w:rPr>
          <w:rFonts w:eastAsia="Times New Roman"/>
        </w:rPr>
      </w:pPr>
      <w:r w:rsidRPr="00CC32AE">
        <w:rPr>
          <w:rFonts w:eastAsia="Times New Roman"/>
        </w:rPr>
        <w:t>Nous retenons la date du 28 novembre (journée ou longue après-midi selon le nombre de communications) et nous poursuivrons le lendemain par une réunion de la Commission</w:t>
      </w:r>
      <w:r w:rsidR="00C30124" w:rsidRPr="00CC32AE">
        <w:rPr>
          <w:rFonts w:eastAsia="Times New Roman"/>
        </w:rPr>
        <w:t xml:space="preserve"> </w:t>
      </w:r>
      <w:r w:rsidR="003C7B16" w:rsidRPr="00CC32AE">
        <w:rPr>
          <w:rFonts w:eastAsia="Times New Roman"/>
        </w:rPr>
        <w:t>et</w:t>
      </w:r>
      <w:r w:rsidR="00C30124" w:rsidRPr="00CC32AE">
        <w:rPr>
          <w:rFonts w:eastAsia="Times New Roman"/>
        </w:rPr>
        <w:t xml:space="preserve"> une réunion sur l’anthologie en cartog</w:t>
      </w:r>
      <w:r w:rsidR="003C7B16" w:rsidRPr="00CC32AE">
        <w:rPr>
          <w:rFonts w:eastAsia="Times New Roman"/>
        </w:rPr>
        <w:t>raphie du commerce</w:t>
      </w:r>
      <w:r w:rsidR="00C30124" w:rsidRPr="00CC32AE">
        <w:rPr>
          <w:rFonts w:eastAsia="Times New Roman"/>
        </w:rPr>
        <w:t xml:space="preserve">. </w:t>
      </w:r>
    </w:p>
    <w:p w:rsidR="00733400" w:rsidRPr="00CC32AE" w:rsidRDefault="00733400" w:rsidP="002F3E94">
      <w:pPr>
        <w:jc w:val="both"/>
        <w:rPr>
          <w:rFonts w:eastAsia="Times New Roman"/>
        </w:rPr>
      </w:pPr>
    </w:p>
    <w:p w:rsidR="00B40B09" w:rsidRPr="00CC32AE" w:rsidRDefault="00B3346B" w:rsidP="00B40B09">
      <w:pPr>
        <w:pStyle w:val="Paragraphedeliste"/>
        <w:numPr>
          <w:ilvl w:val="0"/>
          <w:numId w:val="3"/>
        </w:numPr>
        <w:jc w:val="both"/>
        <w:rPr>
          <w:rFonts w:eastAsia="Times New Roman"/>
        </w:rPr>
      </w:pPr>
      <w:r w:rsidRPr="00CC32AE">
        <w:rPr>
          <w:rFonts w:eastAsia="Times New Roman"/>
          <w:b/>
        </w:rPr>
        <w:t>Journées nationales du CNFG</w:t>
      </w:r>
      <w:r w:rsidRPr="00CC32AE">
        <w:rPr>
          <w:rFonts w:eastAsia="Times New Roman"/>
        </w:rPr>
        <w:t xml:space="preserve">, 12 et 13 mars 2020 </w:t>
      </w:r>
    </w:p>
    <w:p w:rsidR="00DC1444" w:rsidRPr="00CC32AE" w:rsidRDefault="00843700" w:rsidP="00B3346B">
      <w:pPr>
        <w:pStyle w:val="Paragraphedeliste"/>
        <w:numPr>
          <w:ilvl w:val="1"/>
          <w:numId w:val="3"/>
        </w:numPr>
        <w:jc w:val="both"/>
        <w:rPr>
          <w:rFonts w:eastAsia="Times New Roman"/>
        </w:rPr>
      </w:pPr>
      <w:r w:rsidRPr="00CC32AE">
        <w:rPr>
          <w:rFonts w:eastAsia="Times New Roman"/>
        </w:rPr>
        <w:t xml:space="preserve">AG </w:t>
      </w:r>
      <w:r w:rsidR="00B3346B" w:rsidRPr="00CC32AE">
        <w:rPr>
          <w:rFonts w:eastAsia="Times New Roman"/>
        </w:rPr>
        <w:t xml:space="preserve">du </w:t>
      </w:r>
      <w:r w:rsidRPr="00CC32AE">
        <w:rPr>
          <w:rFonts w:eastAsia="Times New Roman"/>
        </w:rPr>
        <w:t>CNFG + rencontre avec le</w:t>
      </w:r>
      <w:r w:rsidR="00B3346B" w:rsidRPr="00CC32AE">
        <w:rPr>
          <w:rFonts w:eastAsia="Times New Roman"/>
        </w:rPr>
        <w:t xml:space="preserve">s responsables des Commissions, pour </w:t>
      </w:r>
      <w:r w:rsidR="00DC1444" w:rsidRPr="00CC32AE">
        <w:rPr>
          <w:rFonts w:eastAsia="Times New Roman"/>
        </w:rPr>
        <w:t>faire le point sur la manière dont elles peuvent s’impliquer</w:t>
      </w:r>
      <w:r w:rsidR="00B3346B" w:rsidRPr="00CC32AE">
        <w:rPr>
          <w:rFonts w:eastAsia="Times New Roman"/>
        </w:rPr>
        <w:t xml:space="preserve"> dans la préparation de Paris 2022</w:t>
      </w:r>
      <w:r w:rsidR="00DC1444" w:rsidRPr="00CC32AE">
        <w:rPr>
          <w:rFonts w:eastAsia="Times New Roman"/>
        </w:rPr>
        <w:t xml:space="preserve">. </w:t>
      </w:r>
    </w:p>
    <w:p w:rsidR="00DC1444" w:rsidRPr="00CC32AE" w:rsidRDefault="00B3346B" w:rsidP="00B3346B">
      <w:pPr>
        <w:pStyle w:val="Paragraphedeliste"/>
        <w:numPr>
          <w:ilvl w:val="1"/>
          <w:numId w:val="3"/>
        </w:numPr>
        <w:jc w:val="both"/>
        <w:rPr>
          <w:rFonts w:eastAsia="Times New Roman"/>
        </w:rPr>
      </w:pPr>
      <w:r w:rsidRPr="00CC32AE">
        <w:rPr>
          <w:rFonts w:eastAsia="Times New Roman"/>
        </w:rPr>
        <w:t xml:space="preserve">relance des Journées nationales du CNFG, avec pour objectif de </w:t>
      </w:r>
      <w:r w:rsidR="00843700" w:rsidRPr="00CC32AE">
        <w:rPr>
          <w:rFonts w:eastAsia="Times New Roman"/>
        </w:rPr>
        <w:t xml:space="preserve">croiser les regards de différentes Commissions. </w:t>
      </w:r>
    </w:p>
    <w:p w:rsidR="00843700" w:rsidRPr="00CC32AE" w:rsidRDefault="00843700" w:rsidP="00743318">
      <w:pPr>
        <w:jc w:val="both"/>
        <w:rPr>
          <w:rFonts w:eastAsia="Times New Roman"/>
        </w:rPr>
      </w:pPr>
    </w:p>
    <w:p w:rsidR="00B40B09" w:rsidRPr="00CC32AE" w:rsidRDefault="00B40B09" w:rsidP="00B40B09">
      <w:pPr>
        <w:pStyle w:val="Paragraphedeliste"/>
        <w:numPr>
          <w:ilvl w:val="0"/>
          <w:numId w:val="3"/>
        </w:numPr>
        <w:jc w:val="both"/>
        <w:rPr>
          <w:rFonts w:eastAsia="Times New Roman"/>
        </w:rPr>
      </w:pPr>
      <w:r w:rsidRPr="00CC32AE">
        <w:rPr>
          <w:rFonts w:eastAsia="Times New Roman"/>
        </w:rPr>
        <w:t xml:space="preserve">Printemps 2020 : la Commission de Géographie rurale du CNFG nous propose de participer à la préparation des </w:t>
      </w:r>
      <w:r w:rsidRPr="00CC32AE">
        <w:rPr>
          <w:rFonts w:eastAsia="Times New Roman"/>
          <w:b/>
        </w:rPr>
        <w:t>Journées rurales</w:t>
      </w:r>
      <w:r w:rsidRPr="00CC32AE">
        <w:rPr>
          <w:rFonts w:eastAsia="Times New Roman"/>
        </w:rPr>
        <w:t xml:space="preserve"> de Montpellier </w:t>
      </w:r>
    </w:p>
    <w:p w:rsidR="00B3346B" w:rsidRPr="00CC32AE" w:rsidRDefault="003C7B16" w:rsidP="003C7B16">
      <w:pPr>
        <w:jc w:val="both"/>
        <w:rPr>
          <w:rFonts w:eastAsia="Times New Roman"/>
        </w:rPr>
      </w:pPr>
      <w:r w:rsidRPr="00CC32AE">
        <w:rPr>
          <w:rFonts w:eastAsia="Times New Roman"/>
        </w:rPr>
        <w:t>Différentes propositions de sessions émergent en séance</w:t>
      </w:r>
      <w:r w:rsidR="00EB2529">
        <w:rPr>
          <w:rFonts w:eastAsia="Times New Roman"/>
        </w:rPr>
        <w:t>, notamment</w:t>
      </w:r>
      <w:r w:rsidRPr="00CC32AE">
        <w:rPr>
          <w:rFonts w:eastAsia="Times New Roman"/>
        </w:rPr>
        <w:t xml:space="preserve"> : </w:t>
      </w:r>
    </w:p>
    <w:p w:rsidR="003C7B16" w:rsidRPr="00CC32AE" w:rsidRDefault="003C7B16" w:rsidP="003C7B16">
      <w:pPr>
        <w:pStyle w:val="Paragraphedeliste"/>
        <w:numPr>
          <w:ilvl w:val="0"/>
          <w:numId w:val="10"/>
        </w:numPr>
        <w:jc w:val="both"/>
        <w:rPr>
          <w:rFonts w:eastAsia="Times New Roman"/>
        </w:rPr>
      </w:pPr>
      <w:r w:rsidRPr="00CC32AE">
        <w:rPr>
          <w:rFonts w:eastAsia="Times New Roman"/>
        </w:rPr>
        <w:t xml:space="preserve">Bernadette </w:t>
      </w:r>
      <w:proofErr w:type="spellStart"/>
      <w:r w:rsidRPr="00CC32AE">
        <w:rPr>
          <w:rFonts w:eastAsia="Times New Roman"/>
        </w:rPr>
        <w:t>Mérenne-Schoumaker</w:t>
      </w:r>
      <w:proofErr w:type="spellEnd"/>
      <w:r w:rsidRPr="00CC32AE">
        <w:rPr>
          <w:rFonts w:eastAsia="Times New Roman"/>
        </w:rPr>
        <w:t xml:space="preserve"> : Relocalisation des approvisionnements urbains </w:t>
      </w:r>
    </w:p>
    <w:p w:rsidR="00AF2F5E" w:rsidRPr="00CC32AE" w:rsidRDefault="00E1228B" w:rsidP="003C7B16">
      <w:pPr>
        <w:pStyle w:val="Paragraphedeliste"/>
        <w:numPr>
          <w:ilvl w:val="0"/>
          <w:numId w:val="10"/>
        </w:numPr>
        <w:jc w:val="both"/>
        <w:rPr>
          <w:rFonts w:eastAsia="Times New Roman"/>
        </w:rPr>
      </w:pPr>
      <w:r w:rsidRPr="00CC32AE">
        <w:rPr>
          <w:rFonts w:eastAsia="Times New Roman"/>
        </w:rPr>
        <w:t xml:space="preserve">Michaël </w:t>
      </w:r>
      <w:proofErr w:type="spellStart"/>
      <w:r w:rsidR="003C7B16" w:rsidRPr="00CC32AE">
        <w:rPr>
          <w:rFonts w:eastAsia="Times New Roman"/>
        </w:rPr>
        <w:t>Pouzenc</w:t>
      </w:r>
      <w:proofErr w:type="spellEnd"/>
      <w:r w:rsidR="003C7B16" w:rsidRPr="00CC32AE">
        <w:rPr>
          <w:rFonts w:eastAsia="Times New Roman"/>
        </w:rPr>
        <w:t xml:space="preserve"> </w:t>
      </w:r>
      <w:r w:rsidRPr="00CC32AE">
        <w:rPr>
          <w:rFonts w:eastAsia="Times New Roman"/>
        </w:rPr>
        <w:t>et Iwan</w:t>
      </w:r>
      <w:r w:rsidR="003C7B16" w:rsidRPr="00CC32AE">
        <w:rPr>
          <w:rFonts w:eastAsia="Times New Roman"/>
        </w:rPr>
        <w:t xml:space="preserve"> Le </w:t>
      </w:r>
      <w:proofErr w:type="spellStart"/>
      <w:r w:rsidR="003C7B16" w:rsidRPr="00CC32AE">
        <w:rPr>
          <w:rFonts w:eastAsia="Times New Roman"/>
        </w:rPr>
        <w:t>Clec’h</w:t>
      </w:r>
      <w:proofErr w:type="spellEnd"/>
      <w:r w:rsidRPr="00CC32AE">
        <w:rPr>
          <w:rFonts w:eastAsia="Times New Roman"/>
        </w:rPr>
        <w:t xml:space="preserve"> : nouveau commerce alimentaire rural et </w:t>
      </w:r>
      <w:r w:rsidR="003C7B16" w:rsidRPr="00CC32AE">
        <w:rPr>
          <w:rFonts w:eastAsia="Times New Roman"/>
        </w:rPr>
        <w:t>périurbain</w:t>
      </w:r>
    </w:p>
    <w:p w:rsidR="00E1228B" w:rsidRPr="00CC32AE" w:rsidRDefault="00E1228B" w:rsidP="003C7B16">
      <w:pPr>
        <w:pStyle w:val="Paragraphedeliste"/>
        <w:numPr>
          <w:ilvl w:val="0"/>
          <w:numId w:val="10"/>
        </w:numPr>
        <w:jc w:val="both"/>
        <w:rPr>
          <w:rFonts w:eastAsia="Times New Roman"/>
        </w:rPr>
      </w:pPr>
      <w:r w:rsidRPr="00CC32AE">
        <w:rPr>
          <w:rFonts w:eastAsia="Times New Roman"/>
        </w:rPr>
        <w:t xml:space="preserve">Laura </w:t>
      </w:r>
      <w:proofErr w:type="spellStart"/>
      <w:r w:rsidRPr="00CC32AE">
        <w:rPr>
          <w:rFonts w:eastAsia="Times New Roman"/>
        </w:rPr>
        <w:t>Jehl</w:t>
      </w:r>
      <w:proofErr w:type="spellEnd"/>
      <w:r w:rsidRPr="00CC32AE">
        <w:rPr>
          <w:rFonts w:eastAsia="Times New Roman"/>
        </w:rPr>
        <w:t xml:space="preserve"> : foncier commercial </w:t>
      </w:r>
    </w:p>
    <w:p w:rsidR="00E1228B" w:rsidRPr="00CC32AE" w:rsidRDefault="00E1228B" w:rsidP="003C7B16">
      <w:pPr>
        <w:pStyle w:val="Paragraphedeliste"/>
        <w:numPr>
          <w:ilvl w:val="0"/>
          <w:numId w:val="10"/>
        </w:numPr>
        <w:jc w:val="both"/>
        <w:rPr>
          <w:rFonts w:eastAsia="Times New Roman"/>
        </w:rPr>
      </w:pPr>
      <w:r w:rsidRPr="00CC32AE">
        <w:rPr>
          <w:rFonts w:eastAsia="Times New Roman"/>
        </w:rPr>
        <w:t>Nat</w:t>
      </w:r>
      <w:r w:rsidR="003C7B16" w:rsidRPr="00CC32AE">
        <w:rPr>
          <w:rFonts w:eastAsia="Times New Roman"/>
        </w:rPr>
        <w:t xml:space="preserve">halie Lemarchand et Ségolène </w:t>
      </w:r>
      <w:proofErr w:type="spellStart"/>
      <w:r w:rsidR="003C7B16" w:rsidRPr="00CC32AE">
        <w:rPr>
          <w:rFonts w:eastAsia="Times New Roman"/>
        </w:rPr>
        <w:t>Darly</w:t>
      </w:r>
      <w:proofErr w:type="spellEnd"/>
      <w:r w:rsidRPr="00CC32AE">
        <w:rPr>
          <w:rFonts w:eastAsia="Times New Roman"/>
        </w:rPr>
        <w:t xml:space="preserve"> : les marchés </w:t>
      </w:r>
    </w:p>
    <w:p w:rsidR="00FF6597" w:rsidRPr="00CC32AE" w:rsidRDefault="00FF6597" w:rsidP="003C7B16">
      <w:pPr>
        <w:pStyle w:val="Paragraphedeliste"/>
        <w:numPr>
          <w:ilvl w:val="0"/>
          <w:numId w:val="10"/>
        </w:numPr>
        <w:jc w:val="both"/>
        <w:rPr>
          <w:rFonts w:eastAsia="Times New Roman"/>
        </w:rPr>
      </w:pPr>
      <w:r w:rsidRPr="00CC32AE">
        <w:rPr>
          <w:rFonts w:eastAsia="Times New Roman"/>
        </w:rPr>
        <w:t>Samuel Deprez</w:t>
      </w:r>
      <w:r w:rsidR="003C7B16" w:rsidRPr="00CC32AE">
        <w:rPr>
          <w:rFonts w:eastAsia="Times New Roman"/>
        </w:rPr>
        <w:t xml:space="preserve"> : alimentation et numérique </w:t>
      </w:r>
    </w:p>
    <w:p w:rsidR="00E1228B" w:rsidRPr="00CC32AE" w:rsidRDefault="00E1228B" w:rsidP="00102BEF">
      <w:pPr>
        <w:jc w:val="both"/>
        <w:rPr>
          <w:rFonts w:eastAsia="Times New Roman"/>
        </w:rPr>
      </w:pPr>
    </w:p>
    <w:p w:rsidR="0078290C" w:rsidRPr="00CC32AE" w:rsidRDefault="00B3346B" w:rsidP="0078290C">
      <w:pPr>
        <w:pStyle w:val="Paragraphedeliste"/>
        <w:numPr>
          <w:ilvl w:val="0"/>
          <w:numId w:val="6"/>
        </w:numPr>
        <w:jc w:val="both"/>
        <w:rPr>
          <w:rFonts w:eastAsia="Times New Roman"/>
        </w:rPr>
      </w:pPr>
      <w:r w:rsidRPr="00CC32AE">
        <w:rPr>
          <w:rFonts w:eastAsia="Times New Roman"/>
          <w:b/>
        </w:rPr>
        <w:t>Congrès UGI d’Istanbul</w:t>
      </w:r>
      <w:r w:rsidRPr="00CC32AE">
        <w:rPr>
          <w:rFonts w:eastAsia="Times New Roman"/>
        </w:rPr>
        <w:t>,</w:t>
      </w:r>
      <w:r w:rsidR="0078290C" w:rsidRPr="00CC32AE">
        <w:rPr>
          <w:rFonts w:eastAsia="Times New Roman"/>
        </w:rPr>
        <w:t xml:space="preserve"> août </w:t>
      </w:r>
      <w:r w:rsidRPr="00CC32AE">
        <w:rPr>
          <w:rFonts w:eastAsia="Times New Roman"/>
        </w:rPr>
        <w:t>2020</w:t>
      </w:r>
    </w:p>
    <w:p w:rsidR="0078290C" w:rsidRPr="00CC32AE" w:rsidRDefault="0078290C" w:rsidP="00102BEF">
      <w:pPr>
        <w:jc w:val="both"/>
        <w:rPr>
          <w:rFonts w:eastAsia="Times New Roman"/>
        </w:rPr>
      </w:pPr>
      <w:r w:rsidRPr="00CC32AE">
        <w:rPr>
          <w:rFonts w:eastAsia="Times New Roman"/>
        </w:rPr>
        <w:t>Nathalie</w:t>
      </w:r>
      <w:r w:rsidR="00B3346B" w:rsidRPr="00CC32AE">
        <w:rPr>
          <w:rFonts w:eastAsia="Times New Roman"/>
        </w:rPr>
        <w:t xml:space="preserve"> Lemarchand</w:t>
      </w:r>
      <w:r w:rsidRPr="00CC32AE">
        <w:rPr>
          <w:rFonts w:eastAsia="Times New Roman"/>
        </w:rPr>
        <w:t xml:space="preserve"> essaiera de faire une proposition de session d’ici le 1</w:t>
      </w:r>
      <w:r w:rsidRPr="00CC32AE">
        <w:rPr>
          <w:rFonts w:eastAsia="Times New Roman"/>
          <w:vertAlign w:val="superscript"/>
        </w:rPr>
        <w:t>er</w:t>
      </w:r>
      <w:r w:rsidRPr="00CC32AE">
        <w:rPr>
          <w:rFonts w:eastAsia="Times New Roman"/>
        </w:rPr>
        <w:t xml:space="preserve"> août. </w:t>
      </w:r>
    </w:p>
    <w:p w:rsidR="0078290C" w:rsidRPr="00CC32AE" w:rsidRDefault="0078290C" w:rsidP="00102BEF">
      <w:pPr>
        <w:jc w:val="both"/>
        <w:rPr>
          <w:rFonts w:eastAsia="Times New Roman"/>
        </w:rPr>
      </w:pPr>
    </w:p>
    <w:p w:rsidR="00B40B09" w:rsidRPr="00CC32AE" w:rsidRDefault="00B40B09" w:rsidP="00B40B09">
      <w:pPr>
        <w:pStyle w:val="Paragraphedeliste"/>
        <w:numPr>
          <w:ilvl w:val="0"/>
          <w:numId w:val="3"/>
        </w:numPr>
        <w:jc w:val="both"/>
        <w:rPr>
          <w:rFonts w:eastAsia="Times New Roman"/>
        </w:rPr>
      </w:pPr>
      <w:r w:rsidRPr="00CC32AE">
        <w:rPr>
          <w:rFonts w:eastAsia="Times New Roman"/>
        </w:rPr>
        <w:t xml:space="preserve">Printemps 2021 : </w:t>
      </w:r>
      <w:r w:rsidRPr="00CC32AE">
        <w:rPr>
          <w:rFonts w:eastAsia="Times New Roman"/>
          <w:b/>
        </w:rPr>
        <w:t>colloque de la Commission Géogr</w:t>
      </w:r>
      <w:r w:rsidR="00B3346B" w:rsidRPr="00CC32AE">
        <w:rPr>
          <w:rFonts w:eastAsia="Times New Roman"/>
          <w:b/>
        </w:rPr>
        <w:t>aphie du Commerce</w:t>
      </w:r>
      <w:r w:rsidR="00B3346B" w:rsidRPr="00CC32AE">
        <w:rPr>
          <w:rFonts w:eastAsia="Times New Roman"/>
        </w:rPr>
        <w:t xml:space="preserve"> à Metz sur « l</w:t>
      </w:r>
      <w:r w:rsidRPr="00CC32AE">
        <w:rPr>
          <w:rFonts w:eastAsia="Times New Roman"/>
        </w:rPr>
        <w:t>e commerce po</w:t>
      </w:r>
      <w:r w:rsidR="00B3346B" w:rsidRPr="00CC32AE">
        <w:rPr>
          <w:rFonts w:eastAsia="Times New Roman"/>
        </w:rPr>
        <w:t>pulaire »</w:t>
      </w:r>
    </w:p>
    <w:p w:rsidR="00D15A37" w:rsidRPr="00CC32AE" w:rsidRDefault="00B3346B" w:rsidP="00B40B09">
      <w:pPr>
        <w:jc w:val="both"/>
        <w:rPr>
          <w:rFonts w:eastAsia="Times New Roman"/>
        </w:rPr>
      </w:pPr>
      <w:r w:rsidRPr="00CC32AE">
        <w:rPr>
          <w:rFonts w:eastAsia="Times New Roman"/>
        </w:rPr>
        <w:t>La t</w:t>
      </w:r>
      <w:r w:rsidR="0078290C" w:rsidRPr="00CC32AE">
        <w:rPr>
          <w:rFonts w:eastAsia="Times New Roman"/>
        </w:rPr>
        <w:t xml:space="preserve">hématique </w:t>
      </w:r>
      <w:r w:rsidRPr="00CC32AE">
        <w:rPr>
          <w:rFonts w:eastAsia="Times New Roman"/>
        </w:rPr>
        <w:t xml:space="preserve">est </w:t>
      </w:r>
      <w:r w:rsidR="0078290C" w:rsidRPr="00CC32AE">
        <w:rPr>
          <w:rFonts w:eastAsia="Times New Roman"/>
        </w:rPr>
        <w:t>bien accueillie</w:t>
      </w:r>
      <w:r w:rsidRPr="00CC32AE">
        <w:rPr>
          <w:rFonts w:eastAsia="Times New Roman"/>
        </w:rPr>
        <w:t> ; l’objectif est de traiter de commerce et consommation en utilisant les deux acceptions du terme « populaire »</w:t>
      </w:r>
      <w:r w:rsidR="0078290C" w:rsidRPr="00CC32AE">
        <w:rPr>
          <w:rFonts w:eastAsia="Times New Roman"/>
        </w:rPr>
        <w:t xml:space="preserve">. </w:t>
      </w:r>
      <w:r w:rsidR="00DB1216" w:rsidRPr="00CC32AE">
        <w:rPr>
          <w:rFonts w:eastAsia="Times New Roman"/>
        </w:rPr>
        <w:t xml:space="preserve">Nous discutons de l’ouverture du </w:t>
      </w:r>
      <w:r w:rsidR="0078290C" w:rsidRPr="00CC32AE">
        <w:rPr>
          <w:rFonts w:eastAsia="Times New Roman"/>
        </w:rPr>
        <w:t xml:space="preserve">comité scientifique </w:t>
      </w:r>
      <w:r w:rsidR="00DB1216" w:rsidRPr="00CC32AE">
        <w:rPr>
          <w:rFonts w:eastAsia="Times New Roman"/>
        </w:rPr>
        <w:t>à différentes disciplines (sociologie et anthropologie, notamment)</w:t>
      </w:r>
      <w:r w:rsidR="00D15A37" w:rsidRPr="00CC32AE">
        <w:rPr>
          <w:rFonts w:eastAsia="Times New Roman"/>
        </w:rPr>
        <w:t xml:space="preserve"> </w:t>
      </w:r>
      <w:r w:rsidR="00DB1216" w:rsidRPr="00CC32AE">
        <w:rPr>
          <w:rFonts w:eastAsia="Times New Roman"/>
        </w:rPr>
        <w:t xml:space="preserve">et des mots-clés du colloque. </w:t>
      </w:r>
    </w:p>
    <w:p w:rsidR="00381D0D" w:rsidRPr="00CC32AE" w:rsidRDefault="00381D0D" w:rsidP="00381D0D">
      <w:pPr>
        <w:jc w:val="both"/>
        <w:rPr>
          <w:rFonts w:eastAsia="Times New Roman"/>
        </w:rPr>
      </w:pPr>
    </w:p>
    <w:p w:rsidR="00381D0D" w:rsidRPr="00CC32AE" w:rsidRDefault="00381D0D" w:rsidP="00381D0D">
      <w:pPr>
        <w:jc w:val="both"/>
        <w:rPr>
          <w:rFonts w:eastAsia="Times New Roman"/>
        </w:rPr>
      </w:pPr>
      <w:r w:rsidRPr="00CC32AE">
        <w:rPr>
          <w:rFonts w:eastAsia="Times New Roman"/>
        </w:rPr>
        <w:t>Titre</w:t>
      </w:r>
      <w:r w:rsidR="00450C31" w:rsidRPr="00CC32AE">
        <w:rPr>
          <w:rFonts w:eastAsia="Times New Roman"/>
        </w:rPr>
        <w:t xml:space="preserve"> </w:t>
      </w:r>
      <w:r w:rsidRPr="00CC32AE">
        <w:rPr>
          <w:rFonts w:eastAsia="Times New Roman"/>
        </w:rPr>
        <w:t xml:space="preserve">envisagé : </w:t>
      </w:r>
      <w:r w:rsidR="00450C31" w:rsidRPr="00CC32AE">
        <w:rPr>
          <w:rFonts w:eastAsia="Times New Roman"/>
        </w:rPr>
        <w:t>« Les territoires du commerce populaire</w:t>
      </w:r>
      <w:r w:rsidRPr="00CC32AE">
        <w:rPr>
          <w:rFonts w:eastAsia="Times New Roman"/>
        </w:rPr>
        <w:t> »</w:t>
      </w:r>
    </w:p>
    <w:p w:rsidR="00450C31" w:rsidRPr="00CC32AE" w:rsidRDefault="00381D0D" w:rsidP="00B40B09">
      <w:pPr>
        <w:jc w:val="both"/>
        <w:rPr>
          <w:rFonts w:eastAsia="Times New Roman"/>
        </w:rPr>
      </w:pPr>
      <w:r w:rsidRPr="00CC32AE">
        <w:rPr>
          <w:rFonts w:eastAsia="Times New Roman"/>
        </w:rPr>
        <w:t>Axes</w:t>
      </w:r>
      <w:r w:rsidR="00DB1216" w:rsidRPr="00CC32AE">
        <w:rPr>
          <w:rFonts w:eastAsia="Times New Roman"/>
        </w:rPr>
        <w:t xml:space="preserve"> possibles</w:t>
      </w:r>
      <w:r w:rsidRPr="00CC32AE">
        <w:rPr>
          <w:rFonts w:eastAsia="Times New Roman"/>
        </w:rPr>
        <w:t xml:space="preserve"> : </w:t>
      </w:r>
      <w:r w:rsidR="00450C31" w:rsidRPr="00CC32AE">
        <w:rPr>
          <w:rFonts w:eastAsia="Times New Roman"/>
        </w:rPr>
        <w:t>pauvreté, précarité, attractivité</w:t>
      </w:r>
      <w:r w:rsidRPr="00CC32AE">
        <w:rPr>
          <w:rFonts w:eastAsia="Times New Roman"/>
        </w:rPr>
        <w:t>, popularité du commerce + dimension temporelle + enjeux de localisation des commerces populair</w:t>
      </w:r>
      <w:r w:rsidR="00DB1216" w:rsidRPr="00CC32AE">
        <w:rPr>
          <w:rFonts w:eastAsia="Times New Roman"/>
        </w:rPr>
        <w:t xml:space="preserve">es. </w:t>
      </w:r>
    </w:p>
    <w:p w:rsidR="00102BEF" w:rsidRPr="00CC32AE" w:rsidRDefault="00102BEF" w:rsidP="00B40B09">
      <w:pPr>
        <w:jc w:val="both"/>
        <w:rPr>
          <w:rFonts w:eastAsia="Times New Roman"/>
        </w:rPr>
      </w:pPr>
    </w:p>
    <w:p w:rsidR="00102BEF" w:rsidRPr="00CC32AE" w:rsidRDefault="00102BEF" w:rsidP="00B40B09">
      <w:pPr>
        <w:jc w:val="both"/>
        <w:rPr>
          <w:rFonts w:eastAsia="Times New Roman"/>
        </w:rPr>
      </w:pPr>
    </w:p>
    <w:p w:rsidR="00B40B09" w:rsidRPr="00CC32AE" w:rsidRDefault="00F071D4" w:rsidP="00B40B09">
      <w:pPr>
        <w:jc w:val="both"/>
        <w:rPr>
          <w:b/>
          <w:sz w:val="28"/>
          <w:szCs w:val="28"/>
        </w:rPr>
      </w:pPr>
      <w:r w:rsidRPr="00CC32AE">
        <w:rPr>
          <w:b/>
          <w:sz w:val="28"/>
          <w:szCs w:val="28"/>
        </w:rPr>
        <w:t>3</w:t>
      </w:r>
      <w:r w:rsidR="00B40B09" w:rsidRPr="00CC32AE">
        <w:rPr>
          <w:b/>
          <w:sz w:val="28"/>
          <w:szCs w:val="28"/>
        </w:rPr>
        <w:t xml:space="preserve">. Autres activités de la Commission </w:t>
      </w:r>
    </w:p>
    <w:p w:rsidR="00DB1216" w:rsidRPr="00CC32AE" w:rsidRDefault="00DB1216" w:rsidP="00B40B09">
      <w:pPr>
        <w:jc w:val="both"/>
      </w:pPr>
    </w:p>
    <w:p w:rsidR="00B40B09" w:rsidRPr="00CC32AE" w:rsidRDefault="00B40B09" w:rsidP="00B40B09">
      <w:pPr>
        <w:pStyle w:val="Paragraphedeliste"/>
        <w:numPr>
          <w:ilvl w:val="0"/>
          <w:numId w:val="4"/>
        </w:numPr>
        <w:jc w:val="both"/>
        <w:rPr>
          <w:u w:val="single"/>
        </w:rPr>
      </w:pPr>
      <w:r w:rsidRPr="00CC32AE">
        <w:rPr>
          <w:u w:val="single"/>
        </w:rPr>
        <w:t xml:space="preserve">Ouvrage </w:t>
      </w:r>
      <w:r w:rsidRPr="00CC32AE">
        <w:rPr>
          <w:i/>
          <w:u w:val="single"/>
        </w:rPr>
        <w:t>Commerce du futur, futurs du commerce</w:t>
      </w:r>
      <w:r w:rsidRPr="00CC32AE">
        <w:rPr>
          <w:u w:val="single"/>
        </w:rPr>
        <w:t xml:space="preserve"> </w:t>
      </w:r>
    </w:p>
    <w:p w:rsidR="00102BEF" w:rsidRPr="00CC32AE" w:rsidRDefault="0026684D" w:rsidP="00102BEF">
      <w:pPr>
        <w:jc w:val="both"/>
        <w:rPr>
          <w:rFonts w:eastAsia="Times New Roman"/>
        </w:rPr>
      </w:pPr>
      <w:r w:rsidRPr="00CC32AE">
        <w:rPr>
          <w:rFonts w:eastAsia="Times New Roman"/>
        </w:rPr>
        <w:t>La réunion tenue durant la matinée a permis de finaliser la structuration de l’ouvrage</w:t>
      </w:r>
      <w:r w:rsidR="00102BEF" w:rsidRPr="00CC32AE">
        <w:rPr>
          <w:rFonts w:eastAsia="Times New Roman"/>
        </w:rPr>
        <w:t xml:space="preserve">. </w:t>
      </w:r>
      <w:r w:rsidRPr="00CC32AE">
        <w:rPr>
          <w:rFonts w:eastAsia="Times New Roman"/>
        </w:rPr>
        <w:t>Les introductions et conclusions de chaque partie sont en préparation pour</w:t>
      </w:r>
      <w:r w:rsidR="006A5456" w:rsidRPr="00CC32AE">
        <w:rPr>
          <w:rFonts w:eastAsia="Times New Roman"/>
        </w:rPr>
        <w:t xml:space="preserve"> le 1</w:t>
      </w:r>
      <w:r w:rsidR="006A5456" w:rsidRPr="00CC32AE">
        <w:rPr>
          <w:rFonts w:eastAsia="Times New Roman"/>
          <w:vertAlign w:val="superscript"/>
        </w:rPr>
        <w:t>er</w:t>
      </w:r>
      <w:r w:rsidR="006A5456" w:rsidRPr="00CC32AE">
        <w:rPr>
          <w:rFonts w:eastAsia="Times New Roman"/>
        </w:rPr>
        <w:t xml:space="preserve"> octobre</w:t>
      </w:r>
      <w:r w:rsidRPr="00CC32AE">
        <w:rPr>
          <w:rFonts w:eastAsia="Times New Roman"/>
        </w:rPr>
        <w:t xml:space="preserve">. L’objectif est de déposer le manuscrit fin 2019 aux PURH. </w:t>
      </w:r>
    </w:p>
    <w:p w:rsidR="00102BEF" w:rsidRPr="00CC32AE" w:rsidRDefault="00102BEF" w:rsidP="00102BEF">
      <w:pPr>
        <w:jc w:val="both"/>
      </w:pPr>
    </w:p>
    <w:p w:rsidR="00B40B09" w:rsidRPr="00CC32AE" w:rsidRDefault="00B40B09" w:rsidP="00B40B09">
      <w:pPr>
        <w:pStyle w:val="Paragraphedeliste"/>
        <w:numPr>
          <w:ilvl w:val="0"/>
          <w:numId w:val="4"/>
        </w:numPr>
        <w:jc w:val="both"/>
        <w:rPr>
          <w:u w:val="single"/>
        </w:rPr>
      </w:pPr>
      <w:r w:rsidRPr="00CC32AE">
        <w:rPr>
          <w:u w:val="single"/>
        </w:rPr>
        <w:t xml:space="preserve">Ouvrage </w:t>
      </w:r>
      <w:r w:rsidRPr="00CC32AE">
        <w:rPr>
          <w:i/>
          <w:u w:val="single"/>
        </w:rPr>
        <w:t>Cartographier le commerce</w:t>
      </w:r>
      <w:r w:rsidRPr="00CC32AE">
        <w:rPr>
          <w:u w:val="single"/>
        </w:rPr>
        <w:t xml:space="preserve"> </w:t>
      </w:r>
    </w:p>
    <w:p w:rsidR="00102BEF" w:rsidRPr="00CC32AE" w:rsidRDefault="0026684D" w:rsidP="00102BEF">
      <w:pPr>
        <w:jc w:val="both"/>
        <w:rPr>
          <w:rFonts w:eastAsia="Times New Roman"/>
        </w:rPr>
      </w:pPr>
      <w:r w:rsidRPr="00CC32AE">
        <w:rPr>
          <w:rFonts w:eastAsia="Times New Roman"/>
        </w:rPr>
        <w:t xml:space="preserve">La réunion tenue durant la matinée a permis de </w:t>
      </w:r>
      <w:r w:rsidR="001B3852" w:rsidRPr="00CC32AE">
        <w:rPr>
          <w:rFonts w:eastAsia="Times New Roman"/>
        </w:rPr>
        <w:t>préciser le projet d’une anthologie en cartographie du commerce. Pour notre réunion du 29 novembre, tous les collègues intéressés sont invités à proposer le commentaire d’une carte qui leur paraît particulièrement éclairante</w:t>
      </w:r>
      <w:r w:rsidR="00CC32AE" w:rsidRPr="00CC32AE">
        <w:rPr>
          <w:rFonts w:eastAsia="Times New Roman"/>
        </w:rPr>
        <w:t xml:space="preserve">. Benjamin </w:t>
      </w:r>
      <w:proofErr w:type="spellStart"/>
      <w:r w:rsidR="00CC32AE" w:rsidRPr="00CC32AE">
        <w:rPr>
          <w:rFonts w:eastAsia="Times New Roman"/>
        </w:rPr>
        <w:t>Wayens</w:t>
      </w:r>
      <w:proofErr w:type="spellEnd"/>
      <w:r w:rsidR="00CC32AE" w:rsidRPr="00CC32AE">
        <w:rPr>
          <w:rFonts w:eastAsia="Times New Roman"/>
        </w:rPr>
        <w:t xml:space="preserve"> se propose de rédiger des éléments de cadrage, notamment sur la spécificité de la cartographie du commerce. </w:t>
      </w:r>
    </w:p>
    <w:p w:rsidR="0026684D" w:rsidRPr="00CC32AE" w:rsidRDefault="0026684D" w:rsidP="00102BEF">
      <w:pPr>
        <w:jc w:val="both"/>
      </w:pPr>
    </w:p>
    <w:p w:rsidR="00B40B09" w:rsidRPr="00CC32AE" w:rsidRDefault="00B40B09" w:rsidP="00B40B09">
      <w:pPr>
        <w:pStyle w:val="Paragraphedeliste"/>
        <w:numPr>
          <w:ilvl w:val="0"/>
          <w:numId w:val="4"/>
        </w:numPr>
        <w:jc w:val="both"/>
        <w:rPr>
          <w:u w:val="single"/>
        </w:rPr>
      </w:pPr>
      <w:r w:rsidRPr="00CC32AE">
        <w:rPr>
          <w:u w:val="single"/>
        </w:rPr>
        <w:t xml:space="preserve">Site internet du CNFG </w:t>
      </w:r>
    </w:p>
    <w:p w:rsidR="0026684D" w:rsidRPr="00CC32AE" w:rsidRDefault="0026684D" w:rsidP="00102BEF">
      <w:pPr>
        <w:jc w:val="both"/>
      </w:pPr>
      <w:r w:rsidRPr="00CC32AE">
        <w:t xml:space="preserve">Les pages dédiées à la Commission Géographie du Commerce ont été </w:t>
      </w:r>
      <w:r w:rsidR="008D09ED" w:rsidRPr="00CC32AE">
        <w:t>actualis</w:t>
      </w:r>
      <w:r w:rsidRPr="00CC32AE">
        <w:t xml:space="preserve">ées par </w:t>
      </w:r>
      <w:r w:rsidR="00AC2FAA" w:rsidRPr="00CC32AE">
        <w:t xml:space="preserve">Colette </w:t>
      </w:r>
      <w:r w:rsidRPr="00CC32AE">
        <w:t>Renard-</w:t>
      </w:r>
      <w:proofErr w:type="spellStart"/>
      <w:r w:rsidRPr="00CC32AE">
        <w:t>Grandmontagne</w:t>
      </w:r>
      <w:proofErr w:type="spellEnd"/>
      <w:r w:rsidRPr="00CC32AE">
        <w:t xml:space="preserve"> </w:t>
      </w:r>
      <w:r w:rsidR="00AC2FAA" w:rsidRPr="00CC32AE">
        <w:t xml:space="preserve">et Nicolas </w:t>
      </w:r>
      <w:proofErr w:type="spellStart"/>
      <w:r w:rsidR="00AC2FAA" w:rsidRPr="00CC32AE">
        <w:t>Dorkel</w:t>
      </w:r>
      <w:proofErr w:type="spellEnd"/>
      <w:r w:rsidR="008D09ED" w:rsidRPr="00CC32AE">
        <w:t xml:space="preserve">. </w:t>
      </w:r>
      <w:r w:rsidRPr="00CC32AE">
        <w:t xml:space="preserve">L’historique de la Commission peut être développé à la demande du CNFG en vue de son centenaire ; Jean Soumagne sera à consulter sur le sujet. </w:t>
      </w:r>
    </w:p>
    <w:p w:rsidR="0026684D" w:rsidRPr="00CC32AE" w:rsidRDefault="0026684D" w:rsidP="00102BEF">
      <w:pPr>
        <w:jc w:val="both"/>
      </w:pPr>
    </w:p>
    <w:p w:rsidR="0026684D" w:rsidRPr="00CC32AE" w:rsidRDefault="0026684D" w:rsidP="004105D2">
      <w:pPr>
        <w:jc w:val="both"/>
      </w:pPr>
      <w:r w:rsidRPr="00CC32AE">
        <w:t>La page « news sur le commerce » n’est plus alimentée depuis 2017 pour des questions de droits d’auteur. Colette Renard-</w:t>
      </w:r>
      <w:proofErr w:type="spellStart"/>
      <w:r w:rsidRPr="00CC32AE">
        <w:t>Grandmontagne</w:t>
      </w:r>
      <w:proofErr w:type="spellEnd"/>
      <w:r w:rsidRPr="00CC32AE">
        <w:t xml:space="preserve"> signalera aux collègues jusqu’à quelle date ils peuvent récupérer les contenus de cette page, avant sa suppression. </w:t>
      </w:r>
    </w:p>
    <w:p w:rsidR="00102BEF" w:rsidRPr="00CC32AE" w:rsidRDefault="00102BEF" w:rsidP="00102BEF">
      <w:pPr>
        <w:jc w:val="both"/>
      </w:pPr>
    </w:p>
    <w:p w:rsidR="00B40B09" w:rsidRPr="00CC32AE" w:rsidRDefault="00B40B09" w:rsidP="00B40B09">
      <w:pPr>
        <w:pStyle w:val="Paragraphedeliste"/>
        <w:numPr>
          <w:ilvl w:val="0"/>
          <w:numId w:val="4"/>
        </w:numPr>
        <w:jc w:val="both"/>
        <w:rPr>
          <w:u w:val="single"/>
        </w:rPr>
      </w:pPr>
      <w:r w:rsidRPr="00CC32AE">
        <w:rPr>
          <w:u w:val="single"/>
        </w:rPr>
        <w:t>Carnet d’Hypothèses</w:t>
      </w:r>
      <w:r w:rsidR="0003380F" w:rsidRPr="00CC32AE">
        <w:rPr>
          <w:u w:val="single"/>
        </w:rPr>
        <w:t xml:space="preserve"> </w:t>
      </w:r>
      <w:r w:rsidR="0003380F" w:rsidRPr="00CC32AE">
        <w:rPr>
          <w:i/>
          <w:u w:val="single"/>
        </w:rPr>
        <w:t>Commission Géographie et Commerce</w:t>
      </w:r>
      <w:r w:rsidRPr="00CC32AE">
        <w:rPr>
          <w:u w:val="single"/>
        </w:rPr>
        <w:t xml:space="preserve"> </w:t>
      </w:r>
    </w:p>
    <w:p w:rsidR="00B25015" w:rsidRPr="00CC32AE" w:rsidRDefault="00B816AF" w:rsidP="00B816AF">
      <w:pPr>
        <w:jc w:val="both"/>
      </w:pPr>
      <w:r w:rsidRPr="00CC32AE">
        <w:t>Le site Openedition.org/statistiques permet de suivre la fréquentation du carnet</w:t>
      </w:r>
      <w:r w:rsidR="006846D4" w:rsidRPr="00CC32AE">
        <w:t> ; cette fréquentation depuis début 2019 est intéressante</w:t>
      </w:r>
      <w:r w:rsidRPr="00CC32AE">
        <w:t xml:space="preserve">. </w:t>
      </w:r>
      <w:r w:rsidR="00B25015" w:rsidRPr="00CC32AE">
        <w:t xml:space="preserve">N’hésitez pas à transmettre des photos libres de droits à Sylvie Laroche et n’hésitez pas à consulter régulièrement le carnet ! </w:t>
      </w:r>
    </w:p>
    <w:p w:rsidR="006846D4" w:rsidRPr="00CC32AE" w:rsidRDefault="006846D4" w:rsidP="00B816AF">
      <w:pPr>
        <w:jc w:val="both"/>
      </w:pPr>
      <w:r w:rsidRPr="00CC32AE">
        <w:t xml:space="preserve">De nouveaux billets sont à proposer : </w:t>
      </w:r>
    </w:p>
    <w:p w:rsidR="006846D4" w:rsidRPr="00CC32AE" w:rsidRDefault="006846D4" w:rsidP="00B25015">
      <w:pPr>
        <w:pStyle w:val="Paragraphedeliste"/>
        <w:numPr>
          <w:ilvl w:val="0"/>
          <w:numId w:val="8"/>
        </w:numPr>
        <w:jc w:val="both"/>
      </w:pPr>
      <w:r w:rsidRPr="00CC32AE">
        <w:t xml:space="preserve">comptes rendus de leur thèse par Charlotte Charpentier et Nicolas </w:t>
      </w:r>
      <w:proofErr w:type="spellStart"/>
      <w:r w:rsidRPr="00CC32AE">
        <w:t>Cahagne</w:t>
      </w:r>
      <w:proofErr w:type="spellEnd"/>
      <w:r w:rsidRPr="00CC32AE">
        <w:t xml:space="preserve"> ? </w:t>
      </w:r>
    </w:p>
    <w:p w:rsidR="006846D4" w:rsidRPr="00CC32AE" w:rsidRDefault="006846D4" w:rsidP="00B25015">
      <w:pPr>
        <w:pStyle w:val="Paragraphedeliste"/>
        <w:numPr>
          <w:ilvl w:val="0"/>
          <w:numId w:val="8"/>
        </w:numPr>
        <w:jc w:val="both"/>
      </w:pPr>
      <w:r w:rsidRPr="00CC32AE">
        <w:t>compte rendu</w:t>
      </w:r>
      <w:r w:rsidR="00B25015" w:rsidRPr="00CC32AE">
        <w:t xml:space="preserve"> par René-Paul </w:t>
      </w:r>
      <w:proofErr w:type="spellStart"/>
      <w:r w:rsidR="00B25015" w:rsidRPr="00CC32AE">
        <w:t>Desse</w:t>
      </w:r>
      <w:proofErr w:type="spellEnd"/>
      <w:r w:rsidR="00B25015" w:rsidRPr="00CC32AE">
        <w:t>, en octobre prochain,</w:t>
      </w:r>
      <w:r w:rsidRPr="00CC32AE">
        <w:t xml:space="preserve"> de l’ouvrage d’Armelle Chopin et Olivier Pliez « </w:t>
      </w:r>
      <w:r w:rsidR="00B25015" w:rsidRPr="00CC32AE">
        <w:t xml:space="preserve">La mondialisation des pauvres ». </w:t>
      </w:r>
    </w:p>
    <w:p w:rsidR="004105D2" w:rsidRPr="00CC32AE" w:rsidRDefault="004105D2" w:rsidP="00102BEF">
      <w:pPr>
        <w:jc w:val="both"/>
      </w:pPr>
    </w:p>
    <w:p w:rsidR="00B40B09" w:rsidRPr="00CC32AE" w:rsidRDefault="00B40B09" w:rsidP="00B40B09">
      <w:pPr>
        <w:pStyle w:val="Paragraphedeliste"/>
        <w:numPr>
          <w:ilvl w:val="0"/>
          <w:numId w:val="4"/>
        </w:numPr>
        <w:jc w:val="both"/>
        <w:rPr>
          <w:u w:val="single"/>
        </w:rPr>
      </w:pPr>
      <w:r w:rsidRPr="00CC32AE">
        <w:rPr>
          <w:u w:val="single"/>
        </w:rPr>
        <w:t>Exploitation cartographique de la bibliographie thématique</w:t>
      </w:r>
    </w:p>
    <w:p w:rsidR="003A7E9C" w:rsidRPr="00CC32AE" w:rsidRDefault="003A7E9C" w:rsidP="00ED7ECC">
      <w:pPr>
        <w:jc w:val="both"/>
      </w:pPr>
      <w:r w:rsidRPr="00CC32AE">
        <w:t xml:space="preserve">Deux étudiants du master Géomatique de Toulouse ont travaillé durant trois semaines début 2019 sur ce sujet. </w:t>
      </w:r>
      <w:r w:rsidR="00A55010" w:rsidRPr="00CC32AE">
        <w:t>Ils ont rencontré différentes difficultés</w:t>
      </w:r>
      <w:r w:rsidR="001B3852" w:rsidRPr="00CC32AE">
        <w:t xml:space="preserve"> : </w:t>
      </w:r>
      <w:r w:rsidR="001837E7" w:rsidRPr="00CC32AE">
        <w:t xml:space="preserve">hétérogénéité de la base liée à des manières </w:t>
      </w:r>
      <w:r w:rsidR="003C7B16" w:rsidRPr="00CC32AE">
        <w:t xml:space="preserve">différentes </w:t>
      </w:r>
      <w:r w:rsidR="001837E7" w:rsidRPr="00CC32AE">
        <w:t>de saisir les informations par les contributeurs initiaux</w:t>
      </w:r>
      <w:r w:rsidR="003C7B16" w:rsidRPr="00CC32AE">
        <w:t xml:space="preserve">, </w:t>
      </w:r>
      <w:r w:rsidR="001837E7" w:rsidRPr="00CC32AE">
        <w:t xml:space="preserve">changement de version </w:t>
      </w:r>
      <w:proofErr w:type="spellStart"/>
      <w:r w:rsidR="001837E7" w:rsidRPr="00CC32AE">
        <w:t>Zotero</w:t>
      </w:r>
      <w:proofErr w:type="spellEnd"/>
      <w:r w:rsidR="001837E7" w:rsidRPr="00CC32AE">
        <w:t xml:space="preserve"> </w:t>
      </w:r>
      <w:r w:rsidR="003C7B16" w:rsidRPr="00CC32AE">
        <w:t xml:space="preserve">qui </w:t>
      </w:r>
      <w:r w:rsidR="001837E7" w:rsidRPr="00CC32AE">
        <w:t>pose problème pour récupérer les données « champ »</w:t>
      </w:r>
      <w:r w:rsidR="003C7B16" w:rsidRPr="00CC32AE">
        <w:t xml:space="preserve">… </w:t>
      </w:r>
      <w:r w:rsidR="00A55010" w:rsidRPr="00CC32AE">
        <w:t xml:space="preserve"> </w:t>
      </w:r>
    </w:p>
    <w:p w:rsidR="00ED7ECC" w:rsidRPr="00CC32AE" w:rsidRDefault="00ED7ECC" w:rsidP="00ED7ECC">
      <w:pPr>
        <w:jc w:val="both"/>
      </w:pPr>
    </w:p>
    <w:p w:rsidR="001B3852" w:rsidRDefault="001B3852" w:rsidP="00ED7ECC">
      <w:pPr>
        <w:jc w:val="both"/>
      </w:pPr>
      <w:r w:rsidRPr="00CC32AE">
        <w:t xml:space="preserve">Il ressort de la discussion en séance que notre priorité est de disposer d’une base de données </w:t>
      </w:r>
      <w:proofErr w:type="gramStart"/>
      <w:r w:rsidRPr="00CC32AE">
        <w:t>bibliographiques</w:t>
      </w:r>
      <w:proofErr w:type="gramEnd"/>
      <w:r w:rsidRPr="00CC32AE">
        <w:t xml:space="preserve"> telle que mise en place sous </w:t>
      </w:r>
      <w:proofErr w:type="spellStart"/>
      <w:r w:rsidRPr="00CC32AE">
        <w:t>Zotero</w:t>
      </w:r>
      <w:proofErr w:type="spellEnd"/>
      <w:r w:rsidRPr="00CC32AE">
        <w:t xml:space="preserve">. L’exploitation cartographique serait un plus mais l’exploration réalisée par les deux étudiants montre que le nombre de références actuellement enregistrées dans la base est trop faible pour donner lieu à des cartographies réellement riches d’enseignements. </w:t>
      </w:r>
    </w:p>
    <w:p w:rsidR="000472C2" w:rsidRPr="00DB60B2" w:rsidRDefault="000472C2" w:rsidP="000472C2">
      <w:pPr>
        <w:jc w:val="both"/>
        <w:rPr>
          <w:rFonts w:eastAsia="Times New Roman"/>
        </w:rPr>
      </w:pPr>
    </w:p>
    <w:p w:rsidR="000472C2" w:rsidRPr="00DB60B2" w:rsidRDefault="000472C2" w:rsidP="000472C2">
      <w:pPr>
        <w:jc w:val="both"/>
      </w:pPr>
    </w:p>
    <w:p w:rsidR="000472C2" w:rsidRPr="00DB60B2" w:rsidRDefault="000472C2" w:rsidP="000472C2">
      <w:pPr>
        <w:jc w:val="right"/>
      </w:pPr>
      <w:r w:rsidRPr="00DB60B2">
        <w:t xml:space="preserve">Michaël </w:t>
      </w:r>
      <w:proofErr w:type="spellStart"/>
      <w:r w:rsidRPr="00DB60B2">
        <w:t>Pouzenc</w:t>
      </w:r>
      <w:proofErr w:type="spellEnd"/>
      <w:r w:rsidRPr="00DB60B2">
        <w:t xml:space="preserve"> et Colette Renard-</w:t>
      </w:r>
      <w:proofErr w:type="spellStart"/>
      <w:r w:rsidRPr="00DB60B2">
        <w:t>Grandmontagne</w:t>
      </w:r>
      <w:proofErr w:type="spellEnd"/>
      <w:r w:rsidRPr="00DB60B2">
        <w:t xml:space="preserve">. </w:t>
      </w:r>
    </w:p>
    <w:p w:rsidR="000472C2" w:rsidRPr="00CC32AE" w:rsidRDefault="000472C2" w:rsidP="00ED7ECC">
      <w:pPr>
        <w:jc w:val="both"/>
      </w:pPr>
    </w:p>
    <w:sectPr w:rsidR="000472C2" w:rsidRPr="00CC32AE" w:rsidSect="00740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7AE1"/>
    <w:multiLevelType w:val="hybridMultilevel"/>
    <w:tmpl w:val="DA2EBE96"/>
    <w:lvl w:ilvl="0" w:tplc="E4148ACC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97949F4"/>
    <w:multiLevelType w:val="hybridMultilevel"/>
    <w:tmpl w:val="C66C919C"/>
    <w:lvl w:ilvl="0" w:tplc="8DE297A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222E62"/>
    <w:multiLevelType w:val="hybridMultilevel"/>
    <w:tmpl w:val="49D03AC8"/>
    <w:lvl w:ilvl="0" w:tplc="8DE297A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3F31E9"/>
    <w:multiLevelType w:val="hybridMultilevel"/>
    <w:tmpl w:val="FA3A4F92"/>
    <w:lvl w:ilvl="0" w:tplc="8DE297A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7D4582"/>
    <w:multiLevelType w:val="hybridMultilevel"/>
    <w:tmpl w:val="817876D8"/>
    <w:lvl w:ilvl="0" w:tplc="8DE297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65E7E"/>
    <w:multiLevelType w:val="hybridMultilevel"/>
    <w:tmpl w:val="8ACE6EE2"/>
    <w:lvl w:ilvl="0" w:tplc="8DE297A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B71DD6"/>
    <w:multiLevelType w:val="hybridMultilevel"/>
    <w:tmpl w:val="943EB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35551"/>
    <w:multiLevelType w:val="hybridMultilevel"/>
    <w:tmpl w:val="9CD2BB4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0A071A3"/>
    <w:multiLevelType w:val="hybridMultilevel"/>
    <w:tmpl w:val="7AE8A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35937"/>
    <w:multiLevelType w:val="hybridMultilevel"/>
    <w:tmpl w:val="D7FEC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93"/>
    <w:rsid w:val="0003380F"/>
    <w:rsid w:val="00033BD2"/>
    <w:rsid w:val="000472C2"/>
    <w:rsid w:val="00050258"/>
    <w:rsid w:val="000B4919"/>
    <w:rsid w:val="000F48E3"/>
    <w:rsid w:val="00102BEF"/>
    <w:rsid w:val="00163C5C"/>
    <w:rsid w:val="001837E7"/>
    <w:rsid w:val="001A7512"/>
    <w:rsid w:val="001B3852"/>
    <w:rsid w:val="001E33EE"/>
    <w:rsid w:val="0026684D"/>
    <w:rsid w:val="00277B5A"/>
    <w:rsid w:val="00281A21"/>
    <w:rsid w:val="002E3B07"/>
    <w:rsid w:val="002F3E94"/>
    <w:rsid w:val="002F50A8"/>
    <w:rsid w:val="00351B21"/>
    <w:rsid w:val="00372074"/>
    <w:rsid w:val="00381D0D"/>
    <w:rsid w:val="00381E93"/>
    <w:rsid w:val="003A7E9C"/>
    <w:rsid w:val="003C7B16"/>
    <w:rsid w:val="0040750F"/>
    <w:rsid w:val="004105D2"/>
    <w:rsid w:val="0042370B"/>
    <w:rsid w:val="00425072"/>
    <w:rsid w:val="00450C31"/>
    <w:rsid w:val="0047151C"/>
    <w:rsid w:val="004D19C3"/>
    <w:rsid w:val="004E2395"/>
    <w:rsid w:val="0052764E"/>
    <w:rsid w:val="00527B59"/>
    <w:rsid w:val="0055458A"/>
    <w:rsid w:val="00580006"/>
    <w:rsid w:val="005852DA"/>
    <w:rsid w:val="005A5ACE"/>
    <w:rsid w:val="005D6508"/>
    <w:rsid w:val="00632070"/>
    <w:rsid w:val="006747F7"/>
    <w:rsid w:val="006846D4"/>
    <w:rsid w:val="006A5456"/>
    <w:rsid w:val="006E26C9"/>
    <w:rsid w:val="006E76D5"/>
    <w:rsid w:val="00733400"/>
    <w:rsid w:val="007405CA"/>
    <w:rsid w:val="00743318"/>
    <w:rsid w:val="0074434C"/>
    <w:rsid w:val="0078290C"/>
    <w:rsid w:val="007A308B"/>
    <w:rsid w:val="007F12C8"/>
    <w:rsid w:val="008430F2"/>
    <w:rsid w:val="00843700"/>
    <w:rsid w:val="00847153"/>
    <w:rsid w:val="008A3461"/>
    <w:rsid w:val="008A3C0B"/>
    <w:rsid w:val="008A6948"/>
    <w:rsid w:val="008C16A9"/>
    <w:rsid w:val="008D09ED"/>
    <w:rsid w:val="008D316C"/>
    <w:rsid w:val="00903423"/>
    <w:rsid w:val="00933FAB"/>
    <w:rsid w:val="00944AAA"/>
    <w:rsid w:val="00946E71"/>
    <w:rsid w:val="00974B52"/>
    <w:rsid w:val="0099142B"/>
    <w:rsid w:val="00995481"/>
    <w:rsid w:val="009B6C19"/>
    <w:rsid w:val="009F59B0"/>
    <w:rsid w:val="00A55010"/>
    <w:rsid w:val="00A802B4"/>
    <w:rsid w:val="00A80E36"/>
    <w:rsid w:val="00AC2FAA"/>
    <w:rsid w:val="00AC4615"/>
    <w:rsid w:val="00AD3B56"/>
    <w:rsid w:val="00AF2F5E"/>
    <w:rsid w:val="00B21E50"/>
    <w:rsid w:val="00B25015"/>
    <w:rsid w:val="00B3346B"/>
    <w:rsid w:val="00B40B09"/>
    <w:rsid w:val="00B53968"/>
    <w:rsid w:val="00B736AD"/>
    <w:rsid w:val="00B816AF"/>
    <w:rsid w:val="00C30124"/>
    <w:rsid w:val="00CA50DE"/>
    <w:rsid w:val="00CC32AE"/>
    <w:rsid w:val="00CF6C14"/>
    <w:rsid w:val="00D15A37"/>
    <w:rsid w:val="00D16264"/>
    <w:rsid w:val="00D551E6"/>
    <w:rsid w:val="00D941EE"/>
    <w:rsid w:val="00DB1216"/>
    <w:rsid w:val="00DC1444"/>
    <w:rsid w:val="00DD5EF1"/>
    <w:rsid w:val="00DF05FD"/>
    <w:rsid w:val="00E1228B"/>
    <w:rsid w:val="00E4233C"/>
    <w:rsid w:val="00E90E66"/>
    <w:rsid w:val="00EA787A"/>
    <w:rsid w:val="00EB2529"/>
    <w:rsid w:val="00ED0E48"/>
    <w:rsid w:val="00ED7ECC"/>
    <w:rsid w:val="00EE53A2"/>
    <w:rsid w:val="00F047CB"/>
    <w:rsid w:val="00F071D4"/>
    <w:rsid w:val="00F25775"/>
    <w:rsid w:val="00F26679"/>
    <w:rsid w:val="00F53504"/>
    <w:rsid w:val="00FB0D47"/>
    <w:rsid w:val="00FB570C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E93"/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381E93"/>
  </w:style>
  <w:style w:type="character" w:styleId="lev">
    <w:name w:val="Strong"/>
    <w:basedOn w:val="Policepardfaut"/>
    <w:uiPriority w:val="22"/>
    <w:qFormat/>
    <w:rsid w:val="00381E93"/>
    <w:rPr>
      <w:b/>
      <w:bCs/>
    </w:rPr>
  </w:style>
  <w:style w:type="paragraph" w:customStyle="1" w:styleId="Default">
    <w:name w:val="Default"/>
    <w:rsid w:val="00381E9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F6C1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A5A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E93"/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381E93"/>
  </w:style>
  <w:style w:type="character" w:styleId="lev">
    <w:name w:val="Strong"/>
    <w:basedOn w:val="Policepardfaut"/>
    <w:uiPriority w:val="22"/>
    <w:qFormat/>
    <w:rsid w:val="00381E93"/>
    <w:rPr>
      <w:b/>
      <w:bCs/>
    </w:rPr>
  </w:style>
  <w:style w:type="paragraph" w:customStyle="1" w:styleId="Default">
    <w:name w:val="Default"/>
    <w:rsid w:val="00381E9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F6C1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A5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5479">
          <w:blockQuote w:val="1"/>
          <w:marLeft w:val="0"/>
          <w:marRight w:val="0"/>
          <w:marTop w:val="150"/>
          <w:marBottom w:val="150"/>
          <w:divBdr>
            <w:top w:val="none" w:sz="0" w:space="0" w:color="2A41B7"/>
            <w:left w:val="single" w:sz="6" w:space="8" w:color="2A41B7"/>
            <w:bottom w:val="none" w:sz="0" w:space="0" w:color="2A41B7"/>
            <w:right w:val="none" w:sz="0" w:space="0" w:color="2A41B7"/>
          </w:divBdr>
          <w:divsChild>
            <w:div w:id="4410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michael.pouzenc</dc:creator>
  <cp:lastModifiedBy>relecteur</cp:lastModifiedBy>
  <cp:revision>2</cp:revision>
  <dcterms:created xsi:type="dcterms:W3CDTF">2019-11-07T10:14:00Z</dcterms:created>
  <dcterms:modified xsi:type="dcterms:W3CDTF">2019-11-07T10:14:00Z</dcterms:modified>
</cp:coreProperties>
</file>